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1DAD3" w14:textId="02FF925C" w:rsidR="000354B4" w:rsidRDefault="00B86EB8" w:rsidP="008515ED">
      <w:pPr>
        <w:pStyle w:val="Sansinterligne"/>
        <w:pBdr>
          <w:bottom w:val="single" w:sz="4" w:space="1" w:color="auto"/>
        </w:pBdr>
        <w:spacing w:line="276" w:lineRule="auto"/>
        <w:jc w:val="center"/>
        <w:rPr>
          <w:rFonts w:ascii="Arial" w:hAnsi="Arial" w:cs="Arial"/>
          <w:b/>
          <w:color w:val="000000" w:themeColor="text1"/>
        </w:rPr>
      </w:pPr>
      <w:r>
        <w:rPr>
          <w:rFonts w:ascii="Arial" w:hAnsi="Arial"/>
          <w:b/>
          <w:color w:val="000000" w:themeColor="text1"/>
        </w:rPr>
        <w:t xml:space="preserve">2024 </w:t>
      </w:r>
      <w:r w:rsidR="00B73817">
        <w:rPr>
          <w:rFonts w:ascii="Arial" w:hAnsi="Arial"/>
          <w:b/>
          <w:color w:val="000000" w:themeColor="text1"/>
        </w:rPr>
        <w:t>“</w:t>
      </w:r>
      <w:r>
        <w:rPr>
          <w:rFonts w:ascii="Arial" w:hAnsi="Arial"/>
          <w:b/>
          <w:color w:val="000000" w:themeColor="text1"/>
        </w:rPr>
        <w:t>Humanitarian Innovation</w:t>
      </w:r>
      <w:r w:rsidR="00B73817">
        <w:rPr>
          <w:rFonts w:ascii="Arial" w:hAnsi="Arial"/>
          <w:b/>
          <w:color w:val="000000" w:themeColor="text1"/>
        </w:rPr>
        <w:t>"</w:t>
      </w:r>
      <w:r>
        <w:rPr>
          <w:rFonts w:ascii="Arial" w:hAnsi="Arial"/>
          <w:b/>
          <w:color w:val="000000" w:themeColor="text1"/>
        </w:rPr>
        <w:t xml:space="preserve"> call for projects (APIH)</w:t>
      </w:r>
    </w:p>
    <w:p w14:paraId="423CDFB6" w14:textId="77777777" w:rsidR="006F0C4C" w:rsidRDefault="006F0C4C" w:rsidP="006F0C4C">
      <w:pPr>
        <w:pStyle w:val="Sansinterligne"/>
        <w:spacing w:line="276" w:lineRule="auto"/>
        <w:rPr>
          <w:rFonts w:ascii="Arial" w:hAnsi="Arial" w:cs="Arial"/>
          <w:b/>
          <w:color w:val="000000" w:themeColor="text1"/>
        </w:rPr>
      </w:pPr>
    </w:p>
    <w:p w14:paraId="3AB14370" w14:textId="1E9ECC65" w:rsidR="006F0C4C" w:rsidRPr="001810C6" w:rsidRDefault="006F0C4C" w:rsidP="008515ED">
      <w:pPr>
        <w:pStyle w:val="Sansinterligne"/>
        <w:spacing w:line="276" w:lineRule="auto"/>
        <w:jc w:val="both"/>
        <w:rPr>
          <w:rFonts w:ascii="Arial" w:hAnsi="Arial" w:cs="Arial"/>
          <w:b/>
        </w:rPr>
      </w:pPr>
      <w:r>
        <w:rPr>
          <w:rFonts w:ascii="Arial" w:hAnsi="Arial"/>
          <w:b/>
        </w:rPr>
        <w:t xml:space="preserve">The fourth </w:t>
      </w:r>
      <w:r w:rsidR="00B73817">
        <w:rPr>
          <w:rFonts w:ascii="Arial" w:hAnsi="Arial"/>
          <w:b/>
        </w:rPr>
        <w:t>“</w:t>
      </w:r>
      <w:r>
        <w:rPr>
          <w:rFonts w:ascii="Arial" w:hAnsi="Arial"/>
          <w:b/>
        </w:rPr>
        <w:t>Humanitarian Innovation</w:t>
      </w:r>
      <w:r w:rsidR="00B73817">
        <w:rPr>
          <w:rFonts w:ascii="Arial" w:hAnsi="Arial"/>
          <w:b/>
        </w:rPr>
        <w:t>”</w:t>
      </w:r>
      <w:r>
        <w:rPr>
          <w:rFonts w:ascii="Arial" w:hAnsi="Arial"/>
          <w:b/>
        </w:rPr>
        <w:t xml:space="preserve"> call for projects is open from 8 April to 31 May 2024. </w:t>
      </w:r>
    </w:p>
    <w:p w14:paraId="60BA9532" w14:textId="77777777" w:rsidR="006F0C4C" w:rsidRDefault="006F0C4C" w:rsidP="006F0C4C">
      <w:pPr>
        <w:pStyle w:val="Sansinterligne"/>
        <w:spacing w:line="276" w:lineRule="auto"/>
        <w:rPr>
          <w:rFonts w:ascii="Arial" w:hAnsi="Arial" w:cs="Arial"/>
          <w:b/>
          <w:color w:val="000000" w:themeColor="text1"/>
        </w:rPr>
      </w:pPr>
    </w:p>
    <w:p w14:paraId="33188460" w14:textId="39D6B060" w:rsidR="006F0C4C" w:rsidRDefault="006F0C4C" w:rsidP="006F0C4C">
      <w:pPr>
        <w:pStyle w:val="Sansinterligne"/>
        <w:numPr>
          <w:ilvl w:val="0"/>
          <w:numId w:val="35"/>
        </w:numPr>
        <w:spacing w:line="276" w:lineRule="auto"/>
        <w:rPr>
          <w:rFonts w:ascii="Arial" w:hAnsi="Arial" w:cs="Arial"/>
          <w:b/>
          <w:color w:val="000000" w:themeColor="text1"/>
        </w:rPr>
      </w:pPr>
      <w:r>
        <w:rPr>
          <w:rFonts w:ascii="Arial" w:hAnsi="Arial"/>
          <w:b/>
          <w:color w:val="000000" w:themeColor="text1"/>
        </w:rPr>
        <w:t xml:space="preserve">What </w:t>
      </w:r>
      <w:r w:rsidR="00B73817">
        <w:rPr>
          <w:rFonts w:ascii="Arial" w:hAnsi="Arial"/>
          <w:b/>
          <w:color w:val="000000" w:themeColor="text1"/>
        </w:rPr>
        <w:t xml:space="preserve">is </w:t>
      </w:r>
      <w:r>
        <w:rPr>
          <w:rFonts w:ascii="Arial" w:hAnsi="Arial"/>
          <w:b/>
          <w:color w:val="000000" w:themeColor="text1"/>
        </w:rPr>
        <w:t xml:space="preserve">the Humanitarian Innovation call for projects </w:t>
      </w:r>
      <w:r w:rsidR="00285160">
        <w:rPr>
          <w:rFonts w:ascii="Arial" w:hAnsi="Arial"/>
          <w:b/>
          <w:color w:val="000000" w:themeColor="text1"/>
        </w:rPr>
        <w:t>(APIH</w:t>
      </w:r>
      <w:r w:rsidR="00F625FF">
        <w:rPr>
          <w:rFonts w:ascii="Arial" w:hAnsi="Arial"/>
          <w:b/>
          <w:color w:val="000000" w:themeColor="text1"/>
        </w:rPr>
        <w:t>)?</w:t>
      </w:r>
    </w:p>
    <w:p w14:paraId="3FFC1E1B" w14:textId="77777777" w:rsidR="006F0C4C" w:rsidRDefault="006F0C4C" w:rsidP="006F0C4C">
      <w:pPr>
        <w:pStyle w:val="Sansinterligne"/>
        <w:spacing w:line="276" w:lineRule="auto"/>
        <w:rPr>
          <w:rFonts w:ascii="Arial" w:hAnsi="Arial" w:cs="Arial"/>
          <w:b/>
          <w:color w:val="000000" w:themeColor="text1"/>
        </w:rPr>
      </w:pPr>
    </w:p>
    <w:p w14:paraId="78D22F93" w14:textId="7C391C3A"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The APIH was launched by the Humanitarian and Stabilization Operations </w:t>
      </w:r>
      <w:proofErr w:type="spellStart"/>
      <w:r w:rsidR="00B73817">
        <w:rPr>
          <w:rFonts w:ascii="Arial" w:hAnsi="Arial"/>
          <w:bCs/>
          <w:color w:val="000000" w:themeColor="text1"/>
        </w:rPr>
        <w:t>Center</w:t>
      </w:r>
      <w:proofErr w:type="spellEnd"/>
      <w:r w:rsidR="00B73817">
        <w:rPr>
          <w:rFonts w:ascii="Arial" w:hAnsi="Arial"/>
          <w:bCs/>
          <w:color w:val="000000" w:themeColor="text1"/>
        </w:rPr>
        <w:t> </w:t>
      </w:r>
      <w:r>
        <w:rPr>
          <w:rFonts w:ascii="Arial" w:hAnsi="Arial"/>
          <w:bCs/>
          <w:color w:val="000000" w:themeColor="text1"/>
        </w:rPr>
        <w:t xml:space="preserve">(COHS) in 2021 in line with the commitments made at the </w:t>
      </w:r>
      <w:r w:rsidR="00B73817">
        <w:rPr>
          <w:rFonts w:ascii="Arial" w:hAnsi="Arial"/>
          <w:bCs/>
          <w:color w:val="000000" w:themeColor="text1"/>
        </w:rPr>
        <w:t xml:space="preserve">French </w:t>
      </w:r>
      <w:r>
        <w:rPr>
          <w:rFonts w:ascii="Arial" w:hAnsi="Arial"/>
          <w:bCs/>
          <w:color w:val="000000" w:themeColor="text1"/>
        </w:rPr>
        <w:t xml:space="preserve">National Humanitarian Conference (CNH) and the recommendations of the external audit of the Emergency Humanitarian Fund (FUH). </w:t>
      </w:r>
    </w:p>
    <w:p w14:paraId="59ADD82D" w14:textId="77777777" w:rsidR="006F0C4C" w:rsidRDefault="006F0C4C" w:rsidP="006F0C4C">
      <w:pPr>
        <w:pStyle w:val="Sansinterligne"/>
        <w:spacing w:line="276" w:lineRule="auto"/>
        <w:jc w:val="both"/>
        <w:rPr>
          <w:rFonts w:ascii="Arial" w:hAnsi="Arial" w:cs="Arial"/>
          <w:bCs/>
          <w:color w:val="000000" w:themeColor="text1"/>
        </w:rPr>
      </w:pPr>
    </w:p>
    <w:p w14:paraId="3B05C103" w14:textId="6166EE6B"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It is an annual financing instrument aimed at supporting </w:t>
      </w:r>
      <w:bookmarkStart w:id="0" w:name="_GoBack"/>
      <w:bookmarkEnd w:id="0"/>
      <w:r>
        <w:rPr>
          <w:rFonts w:ascii="Arial" w:hAnsi="Arial"/>
          <w:bCs/>
          <w:color w:val="000000" w:themeColor="text1"/>
        </w:rPr>
        <w:t xml:space="preserve">innovative and structural humanitarian projects conducted by local and international NGOs specialized in emergency responses. </w:t>
      </w:r>
    </w:p>
    <w:p w14:paraId="7DCA6714" w14:textId="77777777" w:rsidR="006F0C4C" w:rsidRDefault="006F0C4C" w:rsidP="006F0C4C">
      <w:pPr>
        <w:pStyle w:val="Sansinterligne"/>
        <w:spacing w:line="276" w:lineRule="auto"/>
        <w:jc w:val="both"/>
        <w:rPr>
          <w:rFonts w:ascii="Arial" w:hAnsi="Arial" w:cs="Arial"/>
          <w:bCs/>
          <w:color w:val="000000" w:themeColor="text1"/>
        </w:rPr>
      </w:pPr>
    </w:p>
    <w:p w14:paraId="4E82357A" w14:textId="35FCD69B"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The aim of this call for projects is to encourage the establishment of high-impact underlying solutions that benefit the whole sector</w:t>
      </w:r>
      <w:r w:rsidR="00B73817">
        <w:rPr>
          <w:rFonts w:ascii="Arial" w:hAnsi="Arial"/>
          <w:bCs/>
          <w:color w:val="000000" w:themeColor="text1"/>
        </w:rPr>
        <w:t>,</w:t>
      </w:r>
      <w:r>
        <w:rPr>
          <w:rFonts w:ascii="Arial" w:hAnsi="Arial"/>
          <w:bCs/>
          <w:color w:val="000000" w:themeColor="text1"/>
        </w:rPr>
        <w:t xml:space="preserve"> in order to improve the effectiveness of humanitarian action. It is fully aligned with the aims of the 2023</w:t>
      </w:r>
      <w:r w:rsidR="00285160">
        <w:rPr>
          <w:rFonts w:ascii="Arial" w:hAnsi="Arial"/>
          <w:bCs/>
          <w:color w:val="000000" w:themeColor="text1"/>
        </w:rPr>
        <w:t xml:space="preserve"> </w:t>
      </w:r>
      <w:r>
        <w:rPr>
          <w:rFonts w:ascii="Arial" w:hAnsi="Arial"/>
          <w:bCs/>
          <w:color w:val="000000" w:themeColor="text1"/>
        </w:rPr>
        <w:t>-</w:t>
      </w:r>
      <w:r w:rsidR="00285160">
        <w:rPr>
          <w:rFonts w:ascii="Arial" w:hAnsi="Arial"/>
          <w:bCs/>
          <w:color w:val="000000" w:themeColor="text1"/>
        </w:rPr>
        <w:t xml:space="preserve"> </w:t>
      </w:r>
      <w:r>
        <w:rPr>
          <w:rFonts w:ascii="Arial" w:hAnsi="Arial"/>
          <w:bCs/>
          <w:color w:val="000000" w:themeColor="text1"/>
        </w:rPr>
        <w:t xml:space="preserve">2027 </w:t>
      </w:r>
      <w:r w:rsidR="00B73817">
        <w:rPr>
          <w:rFonts w:ascii="Arial" w:hAnsi="Arial"/>
          <w:bCs/>
          <w:color w:val="000000" w:themeColor="text1"/>
        </w:rPr>
        <w:t xml:space="preserve">French </w:t>
      </w:r>
      <w:r>
        <w:rPr>
          <w:rFonts w:ascii="Arial" w:hAnsi="Arial"/>
          <w:bCs/>
          <w:color w:val="000000" w:themeColor="text1"/>
        </w:rPr>
        <w:t>Humanitarian Strategy and seeks to ensure its implementation by supporting initiatives from humanitarian NGOs.</w:t>
      </w:r>
    </w:p>
    <w:p w14:paraId="7240462E" w14:textId="77777777" w:rsidR="006F0C4C" w:rsidRDefault="006F0C4C" w:rsidP="006F0C4C">
      <w:pPr>
        <w:pStyle w:val="Sansinterligne"/>
        <w:spacing w:line="276" w:lineRule="auto"/>
        <w:jc w:val="both"/>
        <w:rPr>
          <w:rFonts w:ascii="Arial" w:hAnsi="Arial" w:cs="Arial"/>
          <w:bCs/>
          <w:color w:val="000000" w:themeColor="text1"/>
        </w:rPr>
      </w:pPr>
    </w:p>
    <w:p w14:paraId="2F54B6FC" w14:textId="5AB7F789"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The APIH also aims to foster pooling of approaches and help develop synergies between humanitarian actors, so as to contribute to transforming practices and the comprehensive evolution of the humanitarian sector. </w:t>
      </w:r>
    </w:p>
    <w:p w14:paraId="11E39BAF" w14:textId="77777777" w:rsidR="006F0C4C" w:rsidRPr="008515ED" w:rsidRDefault="006F0C4C" w:rsidP="006F0C4C">
      <w:pPr>
        <w:pStyle w:val="Sansinterligne"/>
        <w:spacing w:line="276" w:lineRule="auto"/>
        <w:jc w:val="both"/>
        <w:rPr>
          <w:rFonts w:ascii="Arial" w:hAnsi="Arial" w:cs="Arial"/>
          <w:b/>
          <w:color w:val="000000" w:themeColor="text1"/>
        </w:rPr>
      </w:pPr>
    </w:p>
    <w:p w14:paraId="6DEFF989" w14:textId="50B32FB4" w:rsidR="006F0C4C" w:rsidRPr="008515ED" w:rsidRDefault="00F625FF" w:rsidP="006F0C4C">
      <w:pPr>
        <w:pStyle w:val="Sansinterligne"/>
        <w:numPr>
          <w:ilvl w:val="0"/>
          <w:numId w:val="35"/>
        </w:numPr>
        <w:spacing w:line="276" w:lineRule="auto"/>
        <w:jc w:val="both"/>
        <w:rPr>
          <w:rFonts w:ascii="Arial" w:hAnsi="Arial" w:cs="Arial"/>
          <w:b/>
          <w:color w:val="000000" w:themeColor="text1"/>
        </w:rPr>
      </w:pPr>
      <w:r>
        <w:rPr>
          <w:rFonts w:ascii="Arial" w:hAnsi="Arial"/>
          <w:b/>
          <w:color w:val="000000" w:themeColor="text1"/>
        </w:rPr>
        <w:t>What p</w:t>
      </w:r>
      <w:r w:rsidR="006F0C4C">
        <w:rPr>
          <w:rFonts w:ascii="Arial" w:hAnsi="Arial"/>
          <w:b/>
          <w:color w:val="000000" w:themeColor="text1"/>
        </w:rPr>
        <w:t>riorit</w:t>
      </w:r>
      <w:r>
        <w:rPr>
          <w:rFonts w:ascii="Arial" w:hAnsi="Arial"/>
          <w:b/>
          <w:color w:val="000000" w:themeColor="text1"/>
        </w:rPr>
        <w:t>y themes</w:t>
      </w:r>
      <w:r w:rsidR="006F0C4C">
        <w:rPr>
          <w:rFonts w:ascii="Arial" w:hAnsi="Arial"/>
          <w:b/>
          <w:color w:val="000000" w:themeColor="text1"/>
        </w:rPr>
        <w:t xml:space="preserve"> for 2024</w:t>
      </w:r>
      <w:r>
        <w:rPr>
          <w:rFonts w:ascii="Arial" w:hAnsi="Arial"/>
          <w:b/>
          <w:color w:val="000000" w:themeColor="text1"/>
        </w:rPr>
        <w:t>?</w:t>
      </w:r>
    </w:p>
    <w:p w14:paraId="46448D4C" w14:textId="77777777" w:rsidR="006F0C4C" w:rsidRDefault="006F0C4C" w:rsidP="006F0C4C">
      <w:pPr>
        <w:pStyle w:val="Sansinterligne"/>
        <w:spacing w:line="276" w:lineRule="auto"/>
        <w:jc w:val="both"/>
        <w:rPr>
          <w:rFonts w:ascii="Arial" w:hAnsi="Arial" w:cs="Arial"/>
          <w:bCs/>
          <w:color w:val="000000" w:themeColor="text1"/>
        </w:rPr>
      </w:pPr>
    </w:p>
    <w:p w14:paraId="62060A88" w14:textId="3BBD7CFF"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The APIH’s priorities are based on the evolution of the challenges faced by the humanitarian sector. </w:t>
      </w:r>
    </w:p>
    <w:p w14:paraId="648D13DC" w14:textId="77777777" w:rsidR="006F0C4C" w:rsidRDefault="006F0C4C" w:rsidP="006F0C4C">
      <w:pPr>
        <w:pStyle w:val="Sansinterligne"/>
        <w:spacing w:line="276" w:lineRule="auto"/>
        <w:jc w:val="both"/>
        <w:rPr>
          <w:rFonts w:ascii="Arial" w:hAnsi="Arial" w:cs="Arial"/>
          <w:bCs/>
          <w:color w:val="000000" w:themeColor="text1"/>
        </w:rPr>
      </w:pPr>
    </w:p>
    <w:p w14:paraId="71273628" w14:textId="0539DF6A"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In 2024, it seeks to continue support for initiatives related to: </w:t>
      </w:r>
    </w:p>
    <w:p w14:paraId="52CEEF94" w14:textId="77777777" w:rsidR="00B73817" w:rsidRPr="00F625FF" w:rsidRDefault="00B73817" w:rsidP="006F0C4C">
      <w:pPr>
        <w:pStyle w:val="Sansinterligne"/>
        <w:numPr>
          <w:ilvl w:val="0"/>
          <w:numId w:val="36"/>
        </w:numPr>
        <w:spacing w:line="276" w:lineRule="auto"/>
        <w:jc w:val="both"/>
        <w:rPr>
          <w:rFonts w:ascii="Arial" w:hAnsi="Arial" w:cs="Arial"/>
          <w:bCs/>
          <w:color w:val="000000" w:themeColor="text1"/>
        </w:rPr>
      </w:pPr>
      <w:r>
        <w:rPr>
          <w:rFonts w:ascii="Arial" w:hAnsi="Arial"/>
          <w:bCs/>
          <w:color w:val="000000" w:themeColor="text1"/>
        </w:rPr>
        <w:t xml:space="preserve">Integrating </w:t>
      </w:r>
      <w:r w:rsidRPr="00B73817">
        <w:rPr>
          <w:rFonts w:ascii="Arial" w:hAnsi="Arial"/>
          <w:bCs/>
          <w:color w:val="000000" w:themeColor="text1"/>
        </w:rPr>
        <w:t>the place of women and girls and gender issues in humanitarian action and emergency response;</w:t>
      </w:r>
    </w:p>
    <w:p w14:paraId="6DC0FB57" w14:textId="41EE734A" w:rsidR="006F0C4C" w:rsidRDefault="006F0C4C" w:rsidP="006F0C4C">
      <w:pPr>
        <w:pStyle w:val="Sansinterligne"/>
        <w:numPr>
          <w:ilvl w:val="0"/>
          <w:numId w:val="36"/>
        </w:numPr>
        <w:spacing w:line="276" w:lineRule="auto"/>
        <w:jc w:val="both"/>
        <w:rPr>
          <w:rFonts w:ascii="Arial" w:hAnsi="Arial" w:cs="Arial"/>
          <w:bCs/>
          <w:color w:val="000000" w:themeColor="text1"/>
        </w:rPr>
      </w:pPr>
      <w:r>
        <w:rPr>
          <w:rFonts w:ascii="Arial" w:hAnsi="Arial"/>
          <w:bCs/>
          <w:color w:val="000000" w:themeColor="text1"/>
        </w:rPr>
        <w:t xml:space="preserve">Addressing the consequences of climate change </w:t>
      </w:r>
      <w:r w:rsidR="00B73817">
        <w:rPr>
          <w:rFonts w:ascii="Arial" w:hAnsi="Arial"/>
          <w:bCs/>
          <w:color w:val="000000" w:themeColor="text1"/>
        </w:rPr>
        <w:t xml:space="preserve">on </w:t>
      </w:r>
      <w:r>
        <w:rPr>
          <w:rFonts w:ascii="Arial" w:hAnsi="Arial"/>
          <w:bCs/>
          <w:color w:val="000000" w:themeColor="text1"/>
        </w:rPr>
        <w:t>humanitarian crises and reducing the environmental impact of humanitarian action</w:t>
      </w:r>
      <w:r w:rsidR="00C322D0">
        <w:rPr>
          <w:rFonts w:ascii="Arial" w:hAnsi="Arial"/>
          <w:bCs/>
          <w:color w:val="000000" w:themeColor="text1"/>
        </w:rPr>
        <w:t xml:space="preserve"> </w:t>
      </w:r>
      <w:r>
        <w:rPr>
          <w:rFonts w:ascii="Arial" w:hAnsi="Arial"/>
          <w:bCs/>
          <w:color w:val="000000" w:themeColor="text1"/>
        </w:rPr>
        <w:t>;</w:t>
      </w:r>
    </w:p>
    <w:p w14:paraId="7E733E8B" w14:textId="628EF848" w:rsidR="006F0C4C" w:rsidRDefault="006F0C4C" w:rsidP="006F0C4C">
      <w:pPr>
        <w:pStyle w:val="Sansinterligne"/>
        <w:numPr>
          <w:ilvl w:val="0"/>
          <w:numId w:val="36"/>
        </w:numPr>
        <w:spacing w:line="276" w:lineRule="auto"/>
        <w:jc w:val="both"/>
        <w:rPr>
          <w:rFonts w:ascii="Arial" w:hAnsi="Arial" w:cs="Arial"/>
          <w:bCs/>
          <w:color w:val="000000" w:themeColor="text1"/>
        </w:rPr>
      </w:pPr>
      <w:r>
        <w:rPr>
          <w:rFonts w:ascii="Arial" w:hAnsi="Arial"/>
          <w:bCs/>
          <w:color w:val="000000" w:themeColor="text1"/>
        </w:rPr>
        <w:t xml:space="preserve">Protecting the humanitarian space, civilians and humanitarian personnel and fighting impunity for crimes against them. </w:t>
      </w:r>
    </w:p>
    <w:p w14:paraId="67FD4D26" w14:textId="77777777" w:rsidR="006F0C4C" w:rsidRDefault="006F0C4C" w:rsidP="006F0C4C">
      <w:pPr>
        <w:pStyle w:val="Sansinterligne"/>
        <w:spacing w:line="276" w:lineRule="auto"/>
        <w:jc w:val="both"/>
        <w:rPr>
          <w:rFonts w:ascii="Arial" w:hAnsi="Arial" w:cs="Arial"/>
          <w:bCs/>
          <w:color w:val="000000" w:themeColor="text1"/>
        </w:rPr>
      </w:pPr>
    </w:p>
    <w:p w14:paraId="357E6ADB" w14:textId="73C9A523" w:rsidR="00F625FF" w:rsidRPr="00F625FF" w:rsidRDefault="00F625FF" w:rsidP="003D5D3F">
      <w:pPr>
        <w:pStyle w:val="Sansinterligne"/>
        <w:numPr>
          <w:ilvl w:val="0"/>
          <w:numId w:val="35"/>
        </w:numPr>
        <w:spacing w:line="276" w:lineRule="auto"/>
        <w:jc w:val="both"/>
        <w:rPr>
          <w:rFonts w:ascii="Arial" w:hAnsi="Arial" w:cs="Arial"/>
          <w:b/>
          <w:color w:val="000000" w:themeColor="text1"/>
        </w:rPr>
      </w:pPr>
      <w:r w:rsidRPr="00F625FF">
        <w:rPr>
          <w:rFonts w:ascii="Arial" w:hAnsi="Arial"/>
          <w:b/>
          <w:color w:val="000000" w:themeColor="text1"/>
        </w:rPr>
        <w:t>How to respond correctly to our call for projects?</w:t>
      </w:r>
    </w:p>
    <w:p w14:paraId="3AD21C62" w14:textId="77777777" w:rsidR="006F0C4C" w:rsidRPr="00F625FF" w:rsidRDefault="006F0C4C" w:rsidP="00BA4D68">
      <w:pPr>
        <w:pStyle w:val="Sansinterligne"/>
        <w:spacing w:line="276" w:lineRule="auto"/>
        <w:ind w:left="720"/>
        <w:jc w:val="both"/>
        <w:rPr>
          <w:rFonts w:ascii="Arial" w:hAnsi="Arial" w:cs="Arial"/>
          <w:b/>
          <w:color w:val="000000" w:themeColor="text1"/>
        </w:rPr>
      </w:pPr>
    </w:p>
    <w:p w14:paraId="1FA9DB22" w14:textId="07A9CD66" w:rsidR="006F0C4C" w:rsidRDefault="00F42B30" w:rsidP="006F0C4C">
      <w:pPr>
        <w:spacing w:line="276" w:lineRule="auto"/>
        <w:jc w:val="both"/>
        <w:rPr>
          <w:rFonts w:ascii="Arial" w:hAnsi="Arial" w:cs="Arial"/>
        </w:rPr>
      </w:pPr>
      <w:r>
        <w:rPr>
          <w:rFonts w:ascii="Arial" w:hAnsi="Arial"/>
        </w:rPr>
        <w:t>Projects should fulfil the following three criteria:</w:t>
      </w:r>
    </w:p>
    <w:p w14:paraId="04A1300C" w14:textId="704806CB" w:rsidR="006F0C4C" w:rsidRPr="008515ED" w:rsidRDefault="006F0C4C" w:rsidP="006F0C4C">
      <w:pPr>
        <w:spacing w:line="276" w:lineRule="auto"/>
        <w:jc w:val="both"/>
        <w:rPr>
          <w:rFonts w:ascii="Arial" w:hAnsi="Arial" w:cs="Arial"/>
          <w:b/>
          <w:bCs/>
          <w:u w:val="single"/>
        </w:rPr>
      </w:pPr>
      <w:r>
        <w:rPr>
          <w:rFonts w:ascii="Arial" w:hAnsi="Arial"/>
          <w:b/>
          <w:bCs/>
          <w:u w:val="single"/>
        </w:rPr>
        <w:t>Innovation</w:t>
      </w:r>
    </w:p>
    <w:p w14:paraId="0A26820D" w14:textId="15F27136" w:rsidR="006F0C4C" w:rsidRDefault="006F0C4C" w:rsidP="006F0C4C">
      <w:pPr>
        <w:spacing w:line="276" w:lineRule="auto"/>
        <w:jc w:val="both"/>
        <w:rPr>
          <w:rFonts w:ascii="Arial" w:hAnsi="Arial" w:cs="Arial"/>
        </w:rPr>
      </w:pPr>
      <w:r>
        <w:rPr>
          <w:rFonts w:ascii="Arial" w:hAnsi="Arial"/>
        </w:rPr>
        <w:t xml:space="preserve">The APIH aims to finance humanitarian innovations that can help transform the humanitarian sector. </w:t>
      </w:r>
    </w:p>
    <w:p w14:paraId="29953E61" w14:textId="24123B3B" w:rsidR="006F0C4C" w:rsidRDefault="006F0C4C" w:rsidP="006F0C4C">
      <w:pPr>
        <w:spacing w:line="276" w:lineRule="auto"/>
        <w:jc w:val="both"/>
        <w:rPr>
          <w:rFonts w:ascii="Arial" w:hAnsi="Arial" w:cs="Arial"/>
        </w:rPr>
      </w:pPr>
      <w:r>
        <w:rPr>
          <w:rFonts w:ascii="Arial" w:hAnsi="Arial"/>
        </w:rPr>
        <w:t xml:space="preserve">Projects should involve an innovative approach compared to existing forms of action and tools. Initiatives are considered innovative if they develop or trial new solutions to improve the effectiveness of humanitarian action. </w:t>
      </w:r>
    </w:p>
    <w:p w14:paraId="47319D7D" w14:textId="10A1DA39" w:rsidR="006F0C4C" w:rsidRDefault="006F0C4C" w:rsidP="006F0C4C">
      <w:pPr>
        <w:spacing w:line="276" w:lineRule="auto"/>
        <w:jc w:val="both"/>
        <w:rPr>
          <w:rFonts w:ascii="Arial" w:hAnsi="Arial"/>
        </w:rPr>
      </w:pPr>
      <w:r>
        <w:rPr>
          <w:rFonts w:ascii="Arial" w:hAnsi="Arial"/>
        </w:rPr>
        <w:t>Project presentations should clearly indicate the benefits of the innovation as opposed to existing approaches.</w:t>
      </w:r>
    </w:p>
    <w:p w14:paraId="2C3D896F" w14:textId="77777777" w:rsidR="004A309A" w:rsidRDefault="004A309A" w:rsidP="006F0C4C">
      <w:pPr>
        <w:spacing w:line="276" w:lineRule="auto"/>
        <w:jc w:val="both"/>
        <w:rPr>
          <w:rFonts w:ascii="Arial" w:hAnsi="Arial" w:cs="Arial"/>
        </w:rPr>
      </w:pPr>
    </w:p>
    <w:p w14:paraId="4E0AB96A" w14:textId="066D6487" w:rsidR="006F0C4C" w:rsidRPr="008515ED" w:rsidRDefault="006F0C4C" w:rsidP="006F0C4C">
      <w:pPr>
        <w:spacing w:line="276" w:lineRule="auto"/>
        <w:jc w:val="both"/>
        <w:rPr>
          <w:rFonts w:ascii="Arial" w:hAnsi="Arial" w:cs="Arial"/>
          <w:b/>
          <w:bCs/>
          <w:u w:val="single"/>
        </w:rPr>
      </w:pPr>
      <w:r>
        <w:rPr>
          <w:rFonts w:ascii="Arial" w:hAnsi="Arial"/>
          <w:b/>
          <w:bCs/>
          <w:u w:val="single"/>
        </w:rPr>
        <w:lastRenderedPageBreak/>
        <w:t>Impact</w:t>
      </w:r>
    </w:p>
    <w:p w14:paraId="12A19CD0" w14:textId="7C3CA2B2" w:rsidR="006F0C4C" w:rsidRDefault="006F0C4C" w:rsidP="006F0C4C">
      <w:pPr>
        <w:spacing w:line="276" w:lineRule="auto"/>
        <w:jc w:val="both"/>
        <w:rPr>
          <w:rFonts w:ascii="Arial" w:hAnsi="Arial" w:cs="Arial"/>
        </w:rPr>
      </w:pPr>
      <w:r>
        <w:rPr>
          <w:rFonts w:ascii="Arial" w:hAnsi="Arial"/>
        </w:rPr>
        <w:t xml:space="preserve">The APIH aims to support the general evolution of the humanitarian sector through high-impact projects in emergency response. </w:t>
      </w:r>
    </w:p>
    <w:p w14:paraId="2D7E6962" w14:textId="659D9736" w:rsidR="00F625FF" w:rsidRPr="00F625FF" w:rsidRDefault="006F0C4C" w:rsidP="006F0C4C">
      <w:pPr>
        <w:spacing w:line="276" w:lineRule="auto"/>
        <w:jc w:val="both"/>
        <w:rPr>
          <w:rFonts w:ascii="Arial" w:hAnsi="Arial"/>
        </w:rPr>
      </w:pPr>
      <w:r>
        <w:rPr>
          <w:rFonts w:ascii="Arial" w:hAnsi="Arial"/>
        </w:rPr>
        <w:t>In order to benefit the whole sector, the scaling up of proposed innovation should be anticipated and detailed in project presentations. For pilot projects, presentations should explain how they will be shared and adapted to other contexts and areas.</w:t>
      </w:r>
    </w:p>
    <w:p w14:paraId="527DF985" w14:textId="75C2C5F7" w:rsidR="006F0C4C" w:rsidRPr="008515ED" w:rsidRDefault="006F0C4C" w:rsidP="006F0C4C">
      <w:pPr>
        <w:spacing w:line="276" w:lineRule="auto"/>
        <w:jc w:val="both"/>
        <w:rPr>
          <w:rFonts w:ascii="Arial" w:hAnsi="Arial" w:cs="Arial"/>
          <w:b/>
          <w:bCs/>
          <w:u w:val="single"/>
        </w:rPr>
      </w:pPr>
      <w:r>
        <w:rPr>
          <w:rFonts w:ascii="Arial" w:hAnsi="Arial"/>
          <w:b/>
          <w:bCs/>
          <w:u w:val="single"/>
        </w:rPr>
        <w:t>Effectiveness</w:t>
      </w:r>
    </w:p>
    <w:p w14:paraId="351DF22B" w14:textId="5A0012DD" w:rsidR="006F0C4C" w:rsidRDefault="006F0C4C" w:rsidP="006F0C4C">
      <w:pPr>
        <w:spacing w:line="276" w:lineRule="auto"/>
        <w:jc w:val="both"/>
        <w:rPr>
          <w:rFonts w:ascii="Arial" w:hAnsi="Arial" w:cs="Arial"/>
        </w:rPr>
      </w:pPr>
      <w:r>
        <w:rPr>
          <w:rFonts w:ascii="Arial" w:hAnsi="Arial"/>
        </w:rPr>
        <w:t xml:space="preserve">Proposed innovations should optimize the effectiveness and efficiency of humanitarian action to improve responses related to the 2024 priorities. </w:t>
      </w:r>
    </w:p>
    <w:p w14:paraId="06DDFEA1" w14:textId="3D0003FC" w:rsidR="006F0C4C" w:rsidRPr="008515ED" w:rsidRDefault="006F0C4C" w:rsidP="008515ED">
      <w:pPr>
        <w:jc w:val="both"/>
        <w:rPr>
          <w:rFonts w:ascii="Arial" w:hAnsi="Arial" w:cs="Arial"/>
        </w:rPr>
      </w:pPr>
      <w:r>
        <w:rPr>
          <w:rFonts w:ascii="Arial" w:hAnsi="Arial"/>
        </w:rPr>
        <w:t xml:space="preserve">The challenges addressed by projects should be analysed clearly and coherently. </w:t>
      </w:r>
    </w:p>
    <w:p w14:paraId="7FDF32A0" w14:textId="77777777" w:rsidR="006F0C4C" w:rsidRDefault="006F0C4C" w:rsidP="008515ED">
      <w:pPr>
        <w:pStyle w:val="Sansinterligne"/>
        <w:spacing w:line="276" w:lineRule="auto"/>
        <w:ind w:left="720"/>
        <w:jc w:val="both"/>
        <w:rPr>
          <w:rFonts w:ascii="Arial" w:hAnsi="Arial" w:cs="Arial"/>
          <w:b/>
          <w:color w:val="000000" w:themeColor="text1"/>
        </w:rPr>
      </w:pPr>
    </w:p>
    <w:p w14:paraId="1632BE63" w14:textId="183967AC" w:rsidR="006F0C4C" w:rsidRDefault="00F625FF" w:rsidP="00F625FF">
      <w:pPr>
        <w:pStyle w:val="Sansinterligne"/>
        <w:numPr>
          <w:ilvl w:val="0"/>
          <w:numId w:val="35"/>
        </w:numPr>
        <w:spacing w:line="276" w:lineRule="auto"/>
        <w:jc w:val="both"/>
        <w:rPr>
          <w:rFonts w:ascii="Arial" w:hAnsi="Arial" w:cs="Arial"/>
          <w:b/>
          <w:color w:val="000000" w:themeColor="text1"/>
        </w:rPr>
      </w:pPr>
      <w:r w:rsidRPr="00F625FF">
        <w:rPr>
          <w:rFonts w:ascii="Arial" w:hAnsi="Arial"/>
          <w:b/>
          <w:color w:val="000000" w:themeColor="text1"/>
        </w:rPr>
        <w:t>What are the eligibility criteria?</w:t>
      </w:r>
    </w:p>
    <w:p w14:paraId="5A3CE394" w14:textId="77777777" w:rsidR="006F0C4C" w:rsidRDefault="006F0C4C" w:rsidP="006F0C4C">
      <w:pPr>
        <w:pStyle w:val="Sansinterligne"/>
        <w:spacing w:line="276" w:lineRule="auto"/>
        <w:jc w:val="both"/>
        <w:rPr>
          <w:rFonts w:ascii="Arial" w:hAnsi="Arial" w:cs="Arial"/>
          <w:b/>
          <w:color w:val="000000" w:themeColor="text1"/>
        </w:rPr>
      </w:pPr>
    </w:p>
    <w:p w14:paraId="10B60184" w14:textId="0B4BD74C" w:rsidR="006F0C4C" w:rsidRPr="008515ED" w:rsidRDefault="006F0C4C" w:rsidP="006F0C4C">
      <w:pPr>
        <w:spacing w:line="276" w:lineRule="auto"/>
        <w:jc w:val="both"/>
        <w:rPr>
          <w:rFonts w:ascii="Arial" w:hAnsi="Arial" w:cs="Arial"/>
          <w:bCs/>
          <w:u w:val="single"/>
        </w:rPr>
      </w:pPr>
      <w:r>
        <w:rPr>
          <w:rFonts w:ascii="Arial" w:hAnsi="Arial"/>
          <w:bCs/>
          <w:u w:val="single"/>
        </w:rPr>
        <w:t>Eligibility</w:t>
      </w:r>
    </w:p>
    <w:p w14:paraId="3EE5AD34" w14:textId="21D7D313" w:rsidR="006F0C4C" w:rsidRDefault="006F0C4C" w:rsidP="006F0C4C">
      <w:pPr>
        <w:spacing w:line="276" w:lineRule="auto"/>
        <w:jc w:val="both"/>
        <w:rPr>
          <w:rFonts w:ascii="Arial" w:hAnsi="Arial" w:cs="Arial"/>
        </w:rPr>
      </w:pPr>
      <w:r>
        <w:rPr>
          <w:rFonts w:ascii="Arial" w:hAnsi="Arial"/>
          <w:bCs/>
        </w:rPr>
        <w:t xml:space="preserve">The APIH is open to international and local humanitarian NGOs working individually or in consortiums. </w:t>
      </w:r>
      <w:r>
        <w:rPr>
          <w:rFonts w:ascii="Arial" w:hAnsi="Arial"/>
        </w:rPr>
        <w:t xml:space="preserve">Each organization (consortiums included) can submit only one project.  </w:t>
      </w:r>
    </w:p>
    <w:p w14:paraId="03F56E57" w14:textId="41AC0982" w:rsidR="006F0C4C" w:rsidRDefault="006F0C4C" w:rsidP="006F0C4C">
      <w:pPr>
        <w:spacing w:line="276" w:lineRule="auto"/>
        <w:jc w:val="both"/>
        <w:rPr>
          <w:rFonts w:ascii="Arial" w:hAnsi="Arial" w:cs="Arial"/>
        </w:rPr>
      </w:pPr>
      <w:r>
        <w:rPr>
          <w:rFonts w:ascii="Arial" w:hAnsi="Arial"/>
        </w:rPr>
        <w:t>Project budgets must be between 2</w:t>
      </w:r>
      <w:r w:rsidR="007A3AEF">
        <w:rPr>
          <w:rFonts w:ascii="Arial" w:hAnsi="Arial"/>
        </w:rPr>
        <w:t>00 000</w:t>
      </w:r>
      <w:r w:rsidR="008F72C0">
        <w:rPr>
          <w:rFonts w:ascii="Arial" w:hAnsi="Arial"/>
        </w:rPr>
        <w:t>€</w:t>
      </w:r>
      <w:r>
        <w:rPr>
          <w:rFonts w:ascii="Arial" w:hAnsi="Arial"/>
        </w:rPr>
        <w:t> and</w:t>
      </w:r>
      <w:r w:rsidR="00F625FF">
        <w:rPr>
          <w:rFonts w:ascii="Arial" w:hAnsi="Arial"/>
        </w:rPr>
        <w:t xml:space="preserve"> </w:t>
      </w:r>
      <w:r>
        <w:rPr>
          <w:rFonts w:ascii="Arial" w:hAnsi="Arial"/>
        </w:rPr>
        <w:t>1</w:t>
      </w:r>
      <w:r w:rsidR="007A3AEF">
        <w:rPr>
          <w:rFonts w:ascii="Arial" w:hAnsi="Arial"/>
        </w:rPr>
        <w:t>M</w:t>
      </w:r>
      <w:proofErr w:type="gramStart"/>
      <w:r w:rsidR="008F72C0">
        <w:rPr>
          <w:rFonts w:ascii="Arial" w:hAnsi="Arial"/>
        </w:rPr>
        <w:t>€</w:t>
      </w:r>
      <w:r>
        <w:rPr>
          <w:rFonts w:ascii="Arial" w:hAnsi="Arial"/>
        </w:rPr>
        <w:t> .</w:t>
      </w:r>
      <w:proofErr w:type="gramEnd"/>
    </w:p>
    <w:p w14:paraId="64A63F36" w14:textId="4583F8E8" w:rsidR="006F0C4C" w:rsidRDefault="006F0C4C" w:rsidP="006F0C4C">
      <w:pPr>
        <w:spacing w:line="276" w:lineRule="auto"/>
        <w:jc w:val="both"/>
        <w:rPr>
          <w:rFonts w:ascii="Arial" w:hAnsi="Arial" w:cs="Arial"/>
        </w:rPr>
      </w:pPr>
      <w:r>
        <w:rPr>
          <w:rFonts w:ascii="Arial" w:hAnsi="Arial"/>
        </w:rPr>
        <w:t xml:space="preserve">Project durations should be between 12 and 18 months, starting from 1 November 2024 onwards. </w:t>
      </w:r>
    </w:p>
    <w:p w14:paraId="61C38D0C" w14:textId="77777777" w:rsidR="006F0C4C" w:rsidRDefault="006F0C4C" w:rsidP="008515ED">
      <w:pPr>
        <w:pStyle w:val="Sansinterligne"/>
      </w:pPr>
    </w:p>
    <w:p w14:paraId="0D1BC357" w14:textId="692DD48C" w:rsidR="006F0C4C" w:rsidRPr="008515ED" w:rsidRDefault="006F0C4C" w:rsidP="006F0C4C">
      <w:pPr>
        <w:spacing w:line="276" w:lineRule="auto"/>
        <w:jc w:val="both"/>
        <w:rPr>
          <w:rFonts w:ascii="Arial" w:hAnsi="Arial" w:cs="Arial"/>
          <w:u w:val="single"/>
        </w:rPr>
      </w:pPr>
      <w:r>
        <w:rPr>
          <w:rFonts w:ascii="Arial" w:hAnsi="Arial"/>
          <w:u w:val="single"/>
        </w:rPr>
        <w:t>Ineligibility</w:t>
      </w:r>
    </w:p>
    <w:p w14:paraId="0567089C" w14:textId="5477971F"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In the following cases, projects will be ineligible for APIH </w:t>
      </w:r>
      <w:r w:rsidR="00F625FF">
        <w:rPr>
          <w:rFonts w:ascii="Arial" w:hAnsi="Arial"/>
          <w:bCs/>
          <w:color w:val="000000" w:themeColor="text1"/>
        </w:rPr>
        <w:t>funding:</w:t>
      </w:r>
    </w:p>
    <w:p w14:paraId="0CB1002F" w14:textId="3EC2B021" w:rsidR="006F0C4C" w:rsidRDefault="00AA4489" w:rsidP="006F0C4C">
      <w:pPr>
        <w:pStyle w:val="Sansinterligne"/>
        <w:numPr>
          <w:ilvl w:val="0"/>
          <w:numId w:val="37"/>
        </w:numPr>
        <w:spacing w:line="276" w:lineRule="auto"/>
        <w:jc w:val="both"/>
        <w:rPr>
          <w:rFonts w:ascii="Arial" w:hAnsi="Arial" w:cs="Arial"/>
          <w:bCs/>
          <w:color w:val="000000" w:themeColor="text1"/>
        </w:rPr>
      </w:pPr>
      <w:r>
        <w:rPr>
          <w:rFonts w:ascii="Arial" w:hAnsi="Arial"/>
          <w:bCs/>
          <w:color w:val="000000" w:themeColor="text1"/>
        </w:rPr>
        <w:t>Projects with insufficient innovation for the humanitarian sector</w:t>
      </w:r>
      <w:r w:rsidR="001D19FD">
        <w:rPr>
          <w:rFonts w:ascii="Arial" w:hAnsi="Arial"/>
          <w:bCs/>
          <w:color w:val="000000" w:themeColor="text1"/>
        </w:rPr>
        <w:t xml:space="preserve"> </w:t>
      </w:r>
      <w:r>
        <w:rPr>
          <w:rFonts w:ascii="Arial" w:hAnsi="Arial"/>
          <w:bCs/>
          <w:color w:val="000000" w:themeColor="text1"/>
        </w:rPr>
        <w:t>;</w:t>
      </w:r>
    </w:p>
    <w:p w14:paraId="68F23C13" w14:textId="4DEBC232" w:rsidR="006F0C4C" w:rsidRDefault="00AA4489" w:rsidP="006F0C4C">
      <w:pPr>
        <w:pStyle w:val="Sansinterligne"/>
        <w:numPr>
          <w:ilvl w:val="0"/>
          <w:numId w:val="37"/>
        </w:numPr>
        <w:spacing w:line="276" w:lineRule="auto"/>
        <w:jc w:val="both"/>
        <w:rPr>
          <w:rFonts w:ascii="Arial" w:hAnsi="Arial" w:cs="Arial"/>
          <w:bCs/>
          <w:color w:val="000000" w:themeColor="text1"/>
        </w:rPr>
      </w:pPr>
      <w:r>
        <w:rPr>
          <w:rFonts w:ascii="Arial" w:hAnsi="Arial"/>
          <w:bCs/>
          <w:color w:val="000000" w:themeColor="text1"/>
        </w:rPr>
        <w:t>Projects in a specific geographical area with no plan for wider replication</w:t>
      </w:r>
      <w:r w:rsidR="001D19FD">
        <w:rPr>
          <w:rFonts w:ascii="Arial" w:hAnsi="Arial"/>
          <w:bCs/>
          <w:color w:val="000000" w:themeColor="text1"/>
        </w:rPr>
        <w:t xml:space="preserve"> </w:t>
      </w:r>
      <w:r>
        <w:rPr>
          <w:rFonts w:ascii="Arial" w:hAnsi="Arial"/>
          <w:bCs/>
          <w:color w:val="000000" w:themeColor="text1"/>
        </w:rPr>
        <w:t>;</w:t>
      </w:r>
    </w:p>
    <w:p w14:paraId="49ACCD38" w14:textId="6885DAB1" w:rsidR="006F0C4C" w:rsidRDefault="00AA4489" w:rsidP="006F0C4C">
      <w:pPr>
        <w:pStyle w:val="Sansinterligne"/>
        <w:numPr>
          <w:ilvl w:val="0"/>
          <w:numId w:val="37"/>
        </w:numPr>
        <w:spacing w:line="276" w:lineRule="auto"/>
        <w:jc w:val="both"/>
        <w:rPr>
          <w:rFonts w:ascii="Arial" w:hAnsi="Arial" w:cs="Arial"/>
          <w:bCs/>
          <w:color w:val="000000" w:themeColor="text1"/>
        </w:rPr>
      </w:pPr>
      <w:r>
        <w:rPr>
          <w:rFonts w:ascii="Arial" w:hAnsi="Arial"/>
          <w:bCs/>
          <w:color w:val="000000" w:themeColor="text1"/>
        </w:rPr>
        <w:t>Projects for development assistance</w:t>
      </w:r>
      <w:r w:rsidR="001D19FD">
        <w:rPr>
          <w:rFonts w:ascii="Arial" w:hAnsi="Arial"/>
          <w:bCs/>
          <w:color w:val="000000" w:themeColor="text1"/>
        </w:rPr>
        <w:t xml:space="preserve"> </w:t>
      </w:r>
      <w:r>
        <w:rPr>
          <w:rFonts w:ascii="Arial" w:hAnsi="Arial"/>
          <w:bCs/>
          <w:color w:val="000000" w:themeColor="text1"/>
        </w:rPr>
        <w:t xml:space="preserve">; </w:t>
      </w:r>
    </w:p>
    <w:p w14:paraId="004EBFAE" w14:textId="7223B308" w:rsidR="006F0C4C" w:rsidRDefault="00AA4489" w:rsidP="006F0C4C">
      <w:pPr>
        <w:pStyle w:val="Sansinterligne"/>
        <w:numPr>
          <w:ilvl w:val="0"/>
          <w:numId w:val="37"/>
        </w:numPr>
        <w:spacing w:line="276" w:lineRule="auto"/>
        <w:jc w:val="both"/>
        <w:rPr>
          <w:rFonts w:ascii="Arial" w:hAnsi="Arial" w:cs="Arial"/>
          <w:bCs/>
          <w:color w:val="000000" w:themeColor="text1"/>
        </w:rPr>
      </w:pPr>
      <w:r>
        <w:rPr>
          <w:rFonts w:ascii="Arial" w:hAnsi="Arial"/>
          <w:bCs/>
          <w:color w:val="000000" w:themeColor="text1"/>
        </w:rPr>
        <w:t>Projects targeting none of the priorities</w:t>
      </w:r>
      <w:r w:rsidR="001D19FD">
        <w:rPr>
          <w:rFonts w:ascii="Arial" w:hAnsi="Arial"/>
          <w:bCs/>
          <w:color w:val="000000" w:themeColor="text1"/>
        </w:rPr>
        <w:t xml:space="preserve"> </w:t>
      </w:r>
      <w:r>
        <w:rPr>
          <w:rFonts w:ascii="Arial" w:hAnsi="Arial"/>
          <w:bCs/>
          <w:color w:val="000000" w:themeColor="text1"/>
        </w:rPr>
        <w:t>;</w:t>
      </w:r>
    </w:p>
    <w:p w14:paraId="7699549D" w14:textId="0AED6EB6" w:rsidR="006F0C4C" w:rsidRDefault="00AA4489" w:rsidP="006F0C4C">
      <w:pPr>
        <w:pStyle w:val="Sansinterligne"/>
        <w:numPr>
          <w:ilvl w:val="0"/>
          <w:numId w:val="37"/>
        </w:numPr>
        <w:spacing w:line="276" w:lineRule="auto"/>
        <w:jc w:val="both"/>
        <w:rPr>
          <w:rFonts w:ascii="Arial" w:hAnsi="Arial" w:cs="Arial"/>
          <w:bCs/>
          <w:color w:val="000000" w:themeColor="text1"/>
        </w:rPr>
      </w:pPr>
      <w:r>
        <w:rPr>
          <w:rFonts w:ascii="Arial" w:hAnsi="Arial"/>
        </w:rPr>
        <w:t xml:space="preserve">Projects focused </w:t>
      </w:r>
      <w:r w:rsidR="00F625FF">
        <w:rPr>
          <w:rFonts w:ascii="Arial" w:hAnsi="Arial"/>
        </w:rPr>
        <w:t xml:space="preserve">only </w:t>
      </w:r>
      <w:r>
        <w:rPr>
          <w:rFonts w:ascii="Arial" w:hAnsi="Arial"/>
        </w:rPr>
        <w:t>on communication, information and awareness</w:t>
      </w:r>
      <w:r w:rsidR="001D19FD">
        <w:rPr>
          <w:rFonts w:ascii="Arial" w:hAnsi="Arial"/>
        </w:rPr>
        <w:t xml:space="preserve"> </w:t>
      </w:r>
      <w:r>
        <w:rPr>
          <w:rFonts w:ascii="Arial" w:hAnsi="Arial"/>
        </w:rPr>
        <w:t xml:space="preserve">; </w:t>
      </w:r>
    </w:p>
    <w:p w14:paraId="7B13D262" w14:textId="56BF3D38" w:rsidR="006F0C4C" w:rsidRDefault="00AA4489" w:rsidP="006F0C4C">
      <w:pPr>
        <w:pStyle w:val="Sansinterligne"/>
        <w:numPr>
          <w:ilvl w:val="0"/>
          <w:numId w:val="37"/>
        </w:numPr>
        <w:spacing w:line="276" w:lineRule="auto"/>
        <w:jc w:val="both"/>
        <w:rPr>
          <w:rFonts w:ascii="Arial" w:hAnsi="Arial" w:cs="Arial"/>
          <w:bCs/>
          <w:color w:val="000000" w:themeColor="text1"/>
        </w:rPr>
      </w:pPr>
      <w:r>
        <w:rPr>
          <w:rFonts w:ascii="Arial" w:hAnsi="Arial"/>
          <w:bCs/>
          <w:color w:val="000000" w:themeColor="text1"/>
        </w:rPr>
        <w:t xml:space="preserve">Organizations proposing </w:t>
      </w:r>
      <w:r w:rsidR="00F625FF">
        <w:rPr>
          <w:rFonts w:ascii="Arial" w:hAnsi="Arial"/>
          <w:bCs/>
          <w:color w:val="000000" w:themeColor="text1"/>
        </w:rPr>
        <w:t xml:space="preserve">more than one </w:t>
      </w:r>
      <w:r>
        <w:rPr>
          <w:rFonts w:ascii="Arial" w:hAnsi="Arial"/>
          <w:bCs/>
          <w:color w:val="000000" w:themeColor="text1"/>
        </w:rPr>
        <w:t>project</w:t>
      </w:r>
      <w:r w:rsidR="00F625FF">
        <w:rPr>
          <w:rFonts w:ascii="Arial" w:hAnsi="Arial"/>
          <w:bCs/>
          <w:color w:val="000000" w:themeColor="text1"/>
        </w:rPr>
        <w:t xml:space="preserve"> proposal</w:t>
      </w:r>
      <w:r w:rsidR="001D19FD">
        <w:rPr>
          <w:rFonts w:ascii="Arial" w:hAnsi="Arial"/>
          <w:bCs/>
          <w:color w:val="000000" w:themeColor="text1"/>
        </w:rPr>
        <w:t xml:space="preserve"> </w:t>
      </w:r>
      <w:r>
        <w:rPr>
          <w:rFonts w:ascii="Arial" w:hAnsi="Arial"/>
          <w:bCs/>
          <w:color w:val="000000" w:themeColor="text1"/>
        </w:rPr>
        <w:t xml:space="preserve">; </w:t>
      </w:r>
    </w:p>
    <w:p w14:paraId="6FC94F79" w14:textId="6161879F" w:rsidR="0039061F" w:rsidRPr="00BD6BF3" w:rsidRDefault="00AA4489" w:rsidP="005C19DF">
      <w:pPr>
        <w:pStyle w:val="Sansinterligne"/>
        <w:numPr>
          <w:ilvl w:val="0"/>
          <w:numId w:val="37"/>
        </w:numPr>
        <w:spacing w:line="276" w:lineRule="auto"/>
        <w:jc w:val="both"/>
        <w:rPr>
          <w:rFonts w:ascii="Arial" w:hAnsi="Arial" w:cs="Arial"/>
          <w:bCs/>
          <w:color w:val="000000" w:themeColor="text1"/>
        </w:rPr>
      </w:pPr>
      <w:r>
        <w:rPr>
          <w:rFonts w:ascii="Arial" w:hAnsi="Arial"/>
          <w:bCs/>
          <w:color w:val="000000" w:themeColor="text1"/>
        </w:rPr>
        <w:t xml:space="preserve">Projects submitted by private companies, research centres, public institutions and international organizations. </w:t>
      </w:r>
    </w:p>
    <w:p w14:paraId="5BB228E0" w14:textId="77777777" w:rsidR="00FC08F3" w:rsidRPr="008515ED" w:rsidRDefault="00FC08F3" w:rsidP="008515ED">
      <w:pPr>
        <w:pStyle w:val="Sansinterligne"/>
        <w:spacing w:line="276" w:lineRule="auto"/>
        <w:jc w:val="both"/>
        <w:rPr>
          <w:rFonts w:ascii="Arial" w:hAnsi="Arial" w:cs="Arial"/>
          <w:b/>
          <w:color w:val="000000" w:themeColor="text1"/>
        </w:rPr>
      </w:pPr>
    </w:p>
    <w:p w14:paraId="442732DF" w14:textId="02C9E087" w:rsidR="006F0C4C" w:rsidRDefault="006F0C4C" w:rsidP="006F0C4C">
      <w:pPr>
        <w:pStyle w:val="Sansinterligne"/>
        <w:numPr>
          <w:ilvl w:val="0"/>
          <w:numId w:val="35"/>
        </w:numPr>
        <w:spacing w:line="276" w:lineRule="auto"/>
        <w:jc w:val="both"/>
        <w:rPr>
          <w:rFonts w:ascii="Arial" w:hAnsi="Arial" w:cs="Arial"/>
          <w:b/>
          <w:color w:val="000000" w:themeColor="text1"/>
        </w:rPr>
      </w:pPr>
      <w:r>
        <w:rPr>
          <w:rFonts w:ascii="Arial" w:hAnsi="Arial"/>
          <w:b/>
          <w:color w:val="000000" w:themeColor="text1"/>
        </w:rPr>
        <w:t>How to apply</w:t>
      </w:r>
    </w:p>
    <w:p w14:paraId="48A69E6A" w14:textId="77777777" w:rsidR="006F0C4C" w:rsidRDefault="006F0C4C" w:rsidP="006F0C4C">
      <w:pPr>
        <w:pStyle w:val="Sansinterligne"/>
        <w:spacing w:line="276" w:lineRule="auto"/>
        <w:jc w:val="both"/>
        <w:rPr>
          <w:rFonts w:ascii="Arial" w:hAnsi="Arial" w:cs="Arial"/>
          <w:b/>
          <w:color w:val="000000" w:themeColor="text1"/>
        </w:rPr>
      </w:pPr>
    </w:p>
    <w:p w14:paraId="3AFA2EA6" w14:textId="39236955" w:rsidR="006F0C4C" w:rsidRPr="008A6B5F"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u w:val="single"/>
        </w:rPr>
        <w:t>Initial application</w:t>
      </w:r>
      <w:r>
        <w:rPr>
          <w:rFonts w:ascii="Arial" w:hAnsi="Arial"/>
          <w:bCs/>
          <w:color w:val="000000" w:themeColor="text1"/>
        </w:rPr>
        <w:t> (8 April to 31 May 2024)</w:t>
      </w:r>
    </w:p>
    <w:p w14:paraId="173046A4" w14:textId="77777777" w:rsidR="006F0C4C" w:rsidRDefault="006F0C4C" w:rsidP="006F0C4C">
      <w:pPr>
        <w:pStyle w:val="Sansinterligne"/>
        <w:spacing w:line="276" w:lineRule="auto"/>
        <w:jc w:val="both"/>
        <w:rPr>
          <w:rFonts w:ascii="Arial" w:hAnsi="Arial" w:cs="Arial"/>
          <w:bCs/>
          <w:color w:val="000000" w:themeColor="text1"/>
          <w:u w:val="single"/>
        </w:rPr>
      </w:pPr>
    </w:p>
    <w:p w14:paraId="3B122AE4" w14:textId="66C95658" w:rsidR="006F0C4C" w:rsidRDefault="006F0C4C" w:rsidP="006F0C4C">
      <w:pPr>
        <w:pStyle w:val="Sansinterligne"/>
        <w:spacing w:line="276" w:lineRule="auto"/>
        <w:jc w:val="both"/>
        <w:rPr>
          <w:rFonts w:ascii="Arial" w:hAnsi="Arial" w:cs="Arial"/>
          <w:bCs/>
          <w:color w:val="000000" w:themeColor="text1"/>
        </w:rPr>
      </w:pPr>
      <w:r>
        <w:rPr>
          <w:rFonts w:ascii="Arial" w:hAnsi="Arial"/>
          <w:bCs/>
          <w:color w:val="000000" w:themeColor="text1"/>
        </w:rPr>
        <w:t xml:space="preserve">Applications must include the following </w:t>
      </w:r>
      <w:r w:rsidR="00F625FF">
        <w:rPr>
          <w:rFonts w:ascii="Arial" w:hAnsi="Arial"/>
          <w:bCs/>
          <w:color w:val="000000" w:themeColor="text1"/>
        </w:rPr>
        <w:t>documents:</w:t>
      </w:r>
    </w:p>
    <w:p w14:paraId="2C6981AB" w14:textId="40BC414D" w:rsidR="006F0C4C" w:rsidRDefault="006F0C4C" w:rsidP="006F0C4C">
      <w:pPr>
        <w:pStyle w:val="Sansinterligne"/>
        <w:numPr>
          <w:ilvl w:val="0"/>
          <w:numId w:val="38"/>
        </w:numPr>
        <w:spacing w:line="276" w:lineRule="auto"/>
        <w:jc w:val="both"/>
        <w:rPr>
          <w:rFonts w:ascii="Arial" w:hAnsi="Arial" w:cs="Arial"/>
          <w:bCs/>
          <w:color w:val="000000" w:themeColor="text1"/>
        </w:rPr>
      </w:pPr>
      <w:r>
        <w:rPr>
          <w:rFonts w:ascii="Arial" w:hAnsi="Arial"/>
          <w:bCs/>
          <w:color w:val="000000" w:themeColor="text1"/>
        </w:rPr>
        <w:t>An initiative note of 2 to 4 pages setting out the innovative nature of the project and planned activities (recommended template attached)</w:t>
      </w:r>
      <w:r w:rsidR="00CB33EC">
        <w:rPr>
          <w:rFonts w:ascii="Arial" w:hAnsi="Arial"/>
          <w:bCs/>
          <w:color w:val="000000" w:themeColor="text1"/>
        </w:rPr>
        <w:t xml:space="preserve"> </w:t>
      </w:r>
      <w:r>
        <w:rPr>
          <w:rFonts w:ascii="Arial" w:hAnsi="Arial"/>
          <w:bCs/>
          <w:color w:val="000000" w:themeColor="text1"/>
        </w:rPr>
        <w:t>;</w:t>
      </w:r>
    </w:p>
    <w:p w14:paraId="5DBC0AA8" w14:textId="1121EB4F" w:rsidR="006F0C4C" w:rsidRDefault="006F0C4C" w:rsidP="006F0C4C">
      <w:pPr>
        <w:pStyle w:val="Sansinterligne"/>
        <w:numPr>
          <w:ilvl w:val="0"/>
          <w:numId w:val="38"/>
        </w:numPr>
        <w:spacing w:line="276" w:lineRule="auto"/>
        <w:jc w:val="both"/>
        <w:rPr>
          <w:rFonts w:ascii="Arial" w:hAnsi="Arial" w:cs="Arial"/>
          <w:bCs/>
          <w:color w:val="000000" w:themeColor="text1"/>
        </w:rPr>
      </w:pPr>
      <w:r>
        <w:rPr>
          <w:rFonts w:ascii="Arial" w:hAnsi="Arial"/>
          <w:bCs/>
          <w:color w:val="000000" w:themeColor="text1"/>
        </w:rPr>
        <w:t>A provisional summary budget, per activity (template attached)</w:t>
      </w:r>
      <w:r w:rsidR="00CB33EC">
        <w:rPr>
          <w:rFonts w:ascii="Arial" w:hAnsi="Arial"/>
          <w:bCs/>
          <w:color w:val="000000" w:themeColor="text1"/>
        </w:rPr>
        <w:t xml:space="preserve"> </w:t>
      </w:r>
      <w:r>
        <w:rPr>
          <w:rFonts w:ascii="Arial" w:hAnsi="Arial"/>
          <w:bCs/>
          <w:color w:val="000000" w:themeColor="text1"/>
        </w:rPr>
        <w:t>;</w:t>
      </w:r>
    </w:p>
    <w:p w14:paraId="07449CA5" w14:textId="5D4D0259" w:rsidR="006F0C4C" w:rsidRDefault="006F0C4C" w:rsidP="006F0C4C">
      <w:pPr>
        <w:pStyle w:val="Sansinterligne"/>
        <w:numPr>
          <w:ilvl w:val="0"/>
          <w:numId w:val="38"/>
        </w:numPr>
        <w:spacing w:line="276" w:lineRule="auto"/>
        <w:jc w:val="both"/>
        <w:rPr>
          <w:rFonts w:ascii="Arial" w:hAnsi="Arial" w:cs="Arial"/>
          <w:bCs/>
          <w:color w:val="000000" w:themeColor="text1"/>
        </w:rPr>
      </w:pPr>
      <w:r>
        <w:rPr>
          <w:rFonts w:ascii="Arial" w:hAnsi="Arial"/>
          <w:bCs/>
          <w:color w:val="000000" w:themeColor="text1"/>
        </w:rPr>
        <w:t>A logical framework (template attached)</w:t>
      </w:r>
      <w:r w:rsidR="00CB33EC">
        <w:rPr>
          <w:rFonts w:ascii="Arial" w:hAnsi="Arial"/>
          <w:bCs/>
          <w:color w:val="000000" w:themeColor="text1"/>
        </w:rPr>
        <w:t xml:space="preserve"> </w:t>
      </w:r>
      <w:r>
        <w:rPr>
          <w:rFonts w:ascii="Arial" w:hAnsi="Arial"/>
          <w:bCs/>
          <w:color w:val="000000" w:themeColor="text1"/>
        </w:rPr>
        <w:t xml:space="preserve">; </w:t>
      </w:r>
    </w:p>
    <w:p w14:paraId="450E0A25" w14:textId="2EE2BE2C" w:rsidR="006F0C4C" w:rsidRDefault="006F0C4C" w:rsidP="006F0C4C">
      <w:pPr>
        <w:pStyle w:val="Sansinterligne"/>
        <w:numPr>
          <w:ilvl w:val="0"/>
          <w:numId w:val="38"/>
        </w:numPr>
        <w:spacing w:line="276" w:lineRule="auto"/>
        <w:jc w:val="both"/>
        <w:rPr>
          <w:rFonts w:ascii="Arial" w:hAnsi="Arial" w:cs="Arial"/>
          <w:bCs/>
          <w:color w:val="000000" w:themeColor="text1"/>
        </w:rPr>
      </w:pPr>
      <w:r>
        <w:rPr>
          <w:rFonts w:ascii="Arial" w:hAnsi="Arial"/>
          <w:bCs/>
          <w:color w:val="000000" w:themeColor="text1"/>
        </w:rPr>
        <w:t>An implementation timeline.</w:t>
      </w:r>
    </w:p>
    <w:p w14:paraId="281B0400" w14:textId="77777777" w:rsidR="006F0C4C" w:rsidRPr="008515ED" w:rsidRDefault="006F0C4C" w:rsidP="008515ED">
      <w:pPr>
        <w:pStyle w:val="Sansinterligne"/>
        <w:spacing w:line="276" w:lineRule="auto"/>
        <w:ind w:left="720"/>
        <w:jc w:val="both"/>
        <w:rPr>
          <w:rFonts w:ascii="Arial" w:hAnsi="Arial" w:cs="Arial"/>
          <w:bCs/>
          <w:color w:val="000000" w:themeColor="text1"/>
        </w:rPr>
      </w:pPr>
    </w:p>
    <w:p w14:paraId="2FC3B253" w14:textId="5798EFE3" w:rsidR="006F0C4C" w:rsidRDefault="006F0C4C" w:rsidP="006F0C4C">
      <w:pPr>
        <w:pStyle w:val="Sansinterligne"/>
        <w:spacing w:line="276" w:lineRule="auto"/>
        <w:jc w:val="both"/>
        <w:rPr>
          <w:rStyle w:val="Lienhypertexte"/>
          <w:rFonts w:ascii="Arial" w:hAnsi="Arial" w:cs="Arial"/>
        </w:rPr>
      </w:pPr>
      <w:r>
        <w:rPr>
          <w:rFonts w:ascii="Arial" w:hAnsi="Arial"/>
          <w:bCs/>
          <w:color w:val="000000" w:themeColor="text1"/>
        </w:rPr>
        <w:lastRenderedPageBreak/>
        <w:t xml:space="preserve">Applications must be submitted to the following address: </w:t>
      </w:r>
      <w:hyperlink r:id="rId8" w:history="1">
        <w:r>
          <w:rPr>
            <w:rStyle w:val="Lienhypertexte"/>
            <w:rFonts w:ascii="Arial" w:hAnsi="Arial"/>
          </w:rPr>
          <w:t>appelinnovationhumanitaire.cdcs-cohs@diplomatie.gouv.fr</w:t>
        </w:r>
      </w:hyperlink>
      <w:r>
        <w:t>.</w:t>
      </w:r>
    </w:p>
    <w:p w14:paraId="68BECDA9" w14:textId="77777777" w:rsidR="006F0C4C" w:rsidRPr="008515ED" w:rsidRDefault="006F0C4C" w:rsidP="006F0C4C">
      <w:pPr>
        <w:pStyle w:val="Sansinterligne"/>
        <w:spacing w:line="276" w:lineRule="auto"/>
        <w:jc w:val="both"/>
        <w:rPr>
          <w:rFonts w:ascii="Arial" w:hAnsi="Arial" w:cs="Arial"/>
          <w:bCs/>
          <w:color w:val="000000" w:themeColor="text1"/>
        </w:rPr>
      </w:pPr>
    </w:p>
    <w:p w14:paraId="4B05A96D" w14:textId="3B70F3AD" w:rsidR="006F0C4C" w:rsidRPr="0039061F" w:rsidRDefault="006F0C4C" w:rsidP="006F0C4C">
      <w:pPr>
        <w:pStyle w:val="Sansinterligne"/>
        <w:spacing w:line="276" w:lineRule="auto"/>
        <w:jc w:val="both"/>
        <w:rPr>
          <w:rFonts w:ascii="Arial" w:hAnsi="Arial" w:cs="Arial"/>
          <w:bCs/>
          <w:color w:val="000000" w:themeColor="text1"/>
          <w:u w:val="single"/>
        </w:rPr>
      </w:pPr>
      <w:r>
        <w:rPr>
          <w:rFonts w:ascii="Arial" w:hAnsi="Arial"/>
          <w:bCs/>
          <w:color w:val="000000" w:themeColor="text1"/>
          <w:u w:val="single"/>
        </w:rPr>
        <w:t>Preselection</w:t>
      </w:r>
      <w:r>
        <w:rPr>
          <w:rFonts w:ascii="Arial" w:hAnsi="Arial"/>
          <w:bCs/>
          <w:color w:val="000000" w:themeColor="text1"/>
        </w:rPr>
        <w:t> (June 2024)</w:t>
      </w:r>
    </w:p>
    <w:p w14:paraId="2BD4DF06" w14:textId="77777777" w:rsidR="006F0C4C" w:rsidRDefault="006F0C4C" w:rsidP="006F0C4C">
      <w:pPr>
        <w:pStyle w:val="Sansinterligne"/>
        <w:spacing w:line="276" w:lineRule="auto"/>
        <w:jc w:val="both"/>
        <w:rPr>
          <w:rFonts w:ascii="Arial" w:hAnsi="Arial" w:cs="Arial"/>
          <w:bCs/>
          <w:color w:val="000000" w:themeColor="text1"/>
          <w:u w:val="single"/>
        </w:rPr>
      </w:pPr>
    </w:p>
    <w:p w14:paraId="094A5143" w14:textId="1D1353C1" w:rsidR="006F0C4C" w:rsidRDefault="006F0C4C" w:rsidP="006F0C4C">
      <w:pPr>
        <w:spacing w:line="276" w:lineRule="auto"/>
        <w:jc w:val="both"/>
        <w:rPr>
          <w:rFonts w:ascii="Arial" w:hAnsi="Arial" w:cs="Arial"/>
        </w:rPr>
      </w:pPr>
      <w:r>
        <w:rPr>
          <w:rFonts w:ascii="Arial" w:hAnsi="Arial"/>
        </w:rPr>
        <w:t>Shortlisted projects will be notified by COHS staff who will then carefully review them and may request additional information, including a detailed concept paper and budget.</w:t>
      </w:r>
    </w:p>
    <w:p w14:paraId="12BDAC9C" w14:textId="2BC03F54" w:rsidR="006F0C4C" w:rsidRPr="00895B38" w:rsidRDefault="006F0C4C" w:rsidP="006F0C4C">
      <w:pPr>
        <w:spacing w:line="276" w:lineRule="auto"/>
        <w:jc w:val="both"/>
        <w:rPr>
          <w:rFonts w:ascii="Arial" w:hAnsi="Arial" w:cs="Arial"/>
          <w:i/>
        </w:rPr>
      </w:pPr>
      <w:r>
        <w:rPr>
          <w:rFonts w:ascii="Arial" w:hAnsi="Arial"/>
        </w:rPr>
        <w:t>During this phase, changes may be requested, including a change in the amount of funding.</w:t>
      </w:r>
    </w:p>
    <w:p w14:paraId="3818D308" w14:textId="11939A44" w:rsidR="006F0C4C" w:rsidRPr="0039061F" w:rsidRDefault="006F0C4C" w:rsidP="006F0C4C">
      <w:pPr>
        <w:pStyle w:val="Sansinterligne"/>
        <w:spacing w:line="276" w:lineRule="auto"/>
        <w:jc w:val="both"/>
        <w:rPr>
          <w:rFonts w:ascii="Arial" w:hAnsi="Arial" w:cs="Arial"/>
          <w:bCs/>
          <w:color w:val="000000" w:themeColor="text1"/>
          <w:u w:val="single"/>
        </w:rPr>
      </w:pPr>
    </w:p>
    <w:p w14:paraId="21452B6C" w14:textId="3DD8A64F" w:rsidR="006F0C4C" w:rsidRPr="0039061F" w:rsidRDefault="006F0C4C" w:rsidP="006F0C4C">
      <w:pPr>
        <w:pStyle w:val="Sansinterligne"/>
        <w:spacing w:line="276" w:lineRule="auto"/>
        <w:jc w:val="both"/>
        <w:rPr>
          <w:rFonts w:ascii="Arial" w:hAnsi="Arial" w:cs="Arial"/>
          <w:bCs/>
          <w:color w:val="000000" w:themeColor="text1"/>
          <w:u w:val="single"/>
        </w:rPr>
      </w:pPr>
      <w:r>
        <w:rPr>
          <w:rFonts w:ascii="Arial" w:hAnsi="Arial"/>
          <w:bCs/>
          <w:color w:val="000000" w:themeColor="text1"/>
          <w:u w:val="single"/>
        </w:rPr>
        <w:t>Final selection</w:t>
      </w:r>
      <w:r>
        <w:rPr>
          <w:rFonts w:ascii="Arial" w:hAnsi="Arial"/>
          <w:bCs/>
        </w:rPr>
        <w:t> (first half of July 2024)</w:t>
      </w:r>
    </w:p>
    <w:p w14:paraId="7DEEF274" w14:textId="77777777" w:rsidR="006F0C4C" w:rsidRPr="0039061F" w:rsidRDefault="006F0C4C" w:rsidP="008A6B5F">
      <w:pPr>
        <w:pStyle w:val="Sansinterligne"/>
      </w:pPr>
    </w:p>
    <w:p w14:paraId="6970D151" w14:textId="3633097B" w:rsidR="006F0C4C" w:rsidRPr="0039061F" w:rsidRDefault="006F0C4C" w:rsidP="006F0C4C">
      <w:pPr>
        <w:spacing w:line="276" w:lineRule="auto"/>
        <w:jc w:val="both"/>
        <w:rPr>
          <w:rFonts w:ascii="Arial" w:hAnsi="Arial" w:cs="Arial"/>
        </w:rPr>
      </w:pPr>
      <w:r>
        <w:rPr>
          <w:rFonts w:ascii="Arial" w:hAnsi="Arial"/>
        </w:rPr>
        <w:t>NGOs whose projects are selected will be contacted for project processing by the COHS.</w:t>
      </w:r>
    </w:p>
    <w:p w14:paraId="4524F8B3" w14:textId="55026AB9" w:rsidR="0053440C" w:rsidRPr="0039061F" w:rsidRDefault="0039061F" w:rsidP="006F0C4C">
      <w:pPr>
        <w:spacing w:line="276" w:lineRule="auto"/>
        <w:jc w:val="both"/>
        <w:rPr>
          <w:rFonts w:ascii="Arial" w:hAnsi="Arial" w:cs="Arial"/>
        </w:rPr>
      </w:pPr>
      <w:r>
        <w:rPr>
          <w:rFonts w:ascii="Arial" w:hAnsi="Arial"/>
        </w:rPr>
        <w:t xml:space="preserve">The Crisis and Support </w:t>
      </w:r>
      <w:proofErr w:type="spellStart"/>
      <w:r>
        <w:rPr>
          <w:rFonts w:ascii="Arial" w:hAnsi="Arial"/>
        </w:rPr>
        <w:t>Cente</w:t>
      </w:r>
      <w:r w:rsidR="00D01D2F">
        <w:rPr>
          <w:rFonts w:ascii="Arial" w:hAnsi="Arial"/>
        </w:rPr>
        <w:t>r</w:t>
      </w:r>
      <w:proofErr w:type="spellEnd"/>
      <w:r>
        <w:rPr>
          <w:rFonts w:ascii="Arial" w:hAnsi="Arial"/>
        </w:rPr>
        <w:t xml:space="preserve"> is also in dialogue with DG ECHO on humanitarian innovation, to support scaling up of projects.</w:t>
      </w:r>
    </w:p>
    <w:p w14:paraId="5C04B934" w14:textId="77777777" w:rsidR="006F0C4C" w:rsidRPr="00895B38" w:rsidRDefault="006F0C4C" w:rsidP="006F0C4C">
      <w:pPr>
        <w:pStyle w:val="Sansinterligne"/>
        <w:spacing w:line="276" w:lineRule="auto"/>
        <w:jc w:val="both"/>
        <w:rPr>
          <w:rFonts w:ascii="Arial" w:hAnsi="Arial" w:cs="Arial"/>
          <w:b/>
          <w:color w:val="FF0000"/>
        </w:rPr>
      </w:pPr>
    </w:p>
    <w:p w14:paraId="72634D26" w14:textId="77777777" w:rsidR="002757B2" w:rsidRPr="00895B38" w:rsidRDefault="002757B2">
      <w:pPr>
        <w:pStyle w:val="Sansinterligne"/>
        <w:spacing w:line="276" w:lineRule="auto"/>
        <w:jc w:val="both"/>
        <w:rPr>
          <w:rFonts w:ascii="Arial" w:hAnsi="Arial" w:cs="Arial"/>
        </w:rPr>
      </w:pPr>
    </w:p>
    <w:p w14:paraId="1B6A1FC5" w14:textId="579665A4" w:rsidR="0039453B" w:rsidRPr="00EF3557" w:rsidRDefault="0039453B" w:rsidP="000D14EB">
      <w:pPr>
        <w:spacing w:line="276" w:lineRule="auto"/>
        <w:jc w:val="both"/>
        <w:rPr>
          <w:rFonts w:ascii="Times New Roman" w:hAnsi="Times New Roman" w:cs="Times New Roman"/>
          <w:sz w:val="24"/>
          <w:szCs w:val="24"/>
        </w:rPr>
      </w:pPr>
    </w:p>
    <w:sectPr w:rsidR="0039453B" w:rsidRPr="00EF3557" w:rsidSect="008515ED">
      <w:footerReference w:type="default" r:id="rId9"/>
      <w:pgSz w:w="11906" w:h="16838" w:code="9"/>
      <w:pgMar w:top="1440" w:right="1077" w:bottom="1440" w:left="1077" w:header="709" w:footer="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B9428" w14:textId="77777777" w:rsidR="00F5047A" w:rsidRDefault="00F5047A" w:rsidP="00D25ED0">
      <w:pPr>
        <w:spacing w:after="0" w:line="240" w:lineRule="auto"/>
      </w:pPr>
      <w:r>
        <w:separator/>
      </w:r>
    </w:p>
  </w:endnote>
  <w:endnote w:type="continuationSeparator" w:id="0">
    <w:p w14:paraId="4CD075C9" w14:textId="77777777" w:rsidR="00F5047A" w:rsidRDefault="00F5047A" w:rsidP="00D2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23EC" w14:textId="75E0DBC9" w:rsidR="006F0C4C" w:rsidRDefault="006F0C4C">
    <w:pPr>
      <w:pStyle w:val="Pieddepage"/>
      <w:rPr>
        <w:rFonts w:ascii="Marianne Light" w:hAnsi="Marianne Light"/>
        <w:i/>
        <w:color w:val="000000" w:themeColor="text1"/>
        <w:sz w:val="18"/>
      </w:rPr>
    </w:pPr>
    <w:r>
      <w:rPr>
        <w:rFonts w:ascii="Marianne Light" w:hAnsi="Marianne Light"/>
        <w:i/>
        <w:color w:val="000000" w:themeColor="text1"/>
        <w:sz w:val="18"/>
      </w:rPr>
      <w:t xml:space="preserve">Requests for information on the call for projects may be sent to the following email address: </w:t>
    </w:r>
    <w:hyperlink r:id="rId1" w:history="1">
      <w:r>
        <w:rPr>
          <w:rStyle w:val="Lienhypertexte"/>
          <w:rFonts w:ascii="Marianne Light" w:hAnsi="Marianne Light"/>
          <w:i/>
          <w:sz w:val="18"/>
        </w:rPr>
        <w:t>appelinnovationhumanitaire.cdcs-cohs@diplomatie.gouv.fr</w:t>
      </w:r>
    </w:hyperlink>
    <w:r>
      <w:t>.</w:t>
    </w:r>
    <w:r>
      <w:rPr>
        <w:rFonts w:ascii="Marianne Light" w:hAnsi="Marianne Light"/>
        <w:i/>
        <w:color w:val="000000" w:themeColor="text1"/>
        <w:sz w:val="18"/>
      </w:rPr>
      <w:t xml:space="preserve"> </w:t>
    </w:r>
  </w:p>
  <w:p w14:paraId="467EE521" w14:textId="59435670" w:rsidR="00203B78" w:rsidRPr="00203B78" w:rsidRDefault="00203B78">
    <w:pPr>
      <w:pStyle w:val="Pieddepage"/>
      <w:rPr>
        <w:rFonts w:ascii="Marianne Light" w:hAnsi="Marianne Light"/>
        <w:sz w:val="18"/>
      </w:rPr>
    </w:pPr>
  </w:p>
  <w:p w14:paraId="47FF3981" w14:textId="77777777" w:rsidR="00D25ED0" w:rsidRDefault="00D25E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C3B9F" w14:textId="77777777" w:rsidR="00F5047A" w:rsidRDefault="00F5047A" w:rsidP="00D25ED0">
      <w:pPr>
        <w:spacing w:after="0" w:line="240" w:lineRule="auto"/>
      </w:pPr>
      <w:r>
        <w:separator/>
      </w:r>
    </w:p>
  </w:footnote>
  <w:footnote w:type="continuationSeparator" w:id="0">
    <w:p w14:paraId="26984153" w14:textId="77777777" w:rsidR="00F5047A" w:rsidRDefault="00F5047A" w:rsidP="00D25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A55"/>
    <w:multiLevelType w:val="hybridMultilevel"/>
    <w:tmpl w:val="33E06584"/>
    <w:lvl w:ilvl="0" w:tplc="040C000F">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D148A"/>
    <w:multiLevelType w:val="hybridMultilevel"/>
    <w:tmpl w:val="7FFA1614"/>
    <w:lvl w:ilvl="0" w:tplc="C46A9DBA">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22C79"/>
    <w:multiLevelType w:val="hybridMultilevel"/>
    <w:tmpl w:val="C2FE3382"/>
    <w:lvl w:ilvl="0" w:tplc="040C0003">
      <w:start w:val="1"/>
      <w:numFmt w:val="bullet"/>
      <w:lvlText w:val="o"/>
      <w:lvlJc w:val="left"/>
      <w:pPr>
        <w:ind w:left="720" w:hanging="360"/>
      </w:pPr>
      <w:rPr>
        <w:rFonts w:ascii="Courier New" w:hAnsi="Courier New" w:cs="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092BF4"/>
    <w:multiLevelType w:val="hybridMultilevel"/>
    <w:tmpl w:val="C3A2D4B6"/>
    <w:lvl w:ilvl="0" w:tplc="4F6E9DF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22C4C4E"/>
    <w:multiLevelType w:val="multilevel"/>
    <w:tmpl w:val="D82462A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4E27D5"/>
    <w:multiLevelType w:val="hybridMultilevel"/>
    <w:tmpl w:val="8BEA3BE8"/>
    <w:lvl w:ilvl="0" w:tplc="040C0003">
      <w:start w:val="1"/>
      <w:numFmt w:val="bullet"/>
      <w:lvlText w:val="o"/>
      <w:lvlJc w:val="left"/>
      <w:pPr>
        <w:ind w:left="720" w:hanging="360"/>
      </w:pPr>
      <w:rPr>
        <w:rFonts w:ascii="Courier New" w:hAnsi="Courier New" w:cs="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D6265"/>
    <w:multiLevelType w:val="hybridMultilevel"/>
    <w:tmpl w:val="17A8D8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8D12A2"/>
    <w:multiLevelType w:val="hybridMultilevel"/>
    <w:tmpl w:val="5E567E1C"/>
    <w:lvl w:ilvl="0" w:tplc="0F64F0E6">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76EE3"/>
    <w:multiLevelType w:val="multilevel"/>
    <w:tmpl w:val="D82462A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814BA2"/>
    <w:multiLevelType w:val="hybridMultilevel"/>
    <w:tmpl w:val="A170AC98"/>
    <w:lvl w:ilvl="0" w:tplc="D3981FC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34729"/>
    <w:multiLevelType w:val="multilevel"/>
    <w:tmpl w:val="7C8812B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258B6E73"/>
    <w:multiLevelType w:val="multilevel"/>
    <w:tmpl w:val="E08AD04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25DF0EBA"/>
    <w:multiLevelType w:val="hybridMultilevel"/>
    <w:tmpl w:val="1034EA0E"/>
    <w:lvl w:ilvl="0" w:tplc="B0FC27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696B7A"/>
    <w:multiLevelType w:val="hybridMultilevel"/>
    <w:tmpl w:val="CE925A92"/>
    <w:lvl w:ilvl="0" w:tplc="27FC4EDA">
      <w:start w:val="1"/>
      <w:numFmt w:val="bullet"/>
      <w:lvlText w:val=""/>
      <w:lvlJc w:val="left"/>
      <w:pPr>
        <w:ind w:left="720" w:hanging="360"/>
      </w:pPr>
      <w:rPr>
        <w:rFonts w:ascii="Symbol" w:hAnsi="Symbol" w:hint="default"/>
        <w:b w:val="0"/>
      </w:rPr>
    </w:lvl>
    <w:lvl w:ilvl="1" w:tplc="4B7C5F0E">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5060DE"/>
    <w:multiLevelType w:val="hybridMultilevel"/>
    <w:tmpl w:val="E814F2EE"/>
    <w:lvl w:ilvl="0" w:tplc="D85CCBB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2704E7"/>
    <w:multiLevelType w:val="hybridMultilevel"/>
    <w:tmpl w:val="8646B75C"/>
    <w:lvl w:ilvl="0" w:tplc="9D80D8F8">
      <w:start w:val="1"/>
      <w:numFmt w:val="lowerRoman"/>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B53B48"/>
    <w:multiLevelType w:val="hybridMultilevel"/>
    <w:tmpl w:val="FC22427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CB68E2"/>
    <w:multiLevelType w:val="multilevel"/>
    <w:tmpl w:val="C9987CF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15:restartNumberingAfterBreak="0">
    <w:nsid w:val="41343474"/>
    <w:multiLevelType w:val="hybridMultilevel"/>
    <w:tmpl w:val="38349CDA"/>
    <w:lvl w:ilvl="0" w:tplc="2D60330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482C7C26"/>
    <w:multiLevelType w:val="hybridMultilevel"/>
    <w:tmpl w:val="28220B20"/>
    <w:lvl w:ilvl="0" w:tplc="9D80D8F8">
      <w:start w:val="1"/>
      <w:numFmt w:val="lowerRoman"/>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FA6568"/>
    <w:multiLevelType w:val="hybridMultilevel"/>
    <w:tmpl w:val="216EC4E0"/>
    <w:lvl w:ilvl="0" w:tplc="E1983ED0">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EF3610"/>
    <w:multiLevelType w:val="hybridMultilevel"/>
    <w:tmpl w:val="8F202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353AC7"/>
    <w:multiLevelType w:val="hybridMultilevel"/>
    <w:tmpl w:val="560A4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4777DA"/>
    <w:multiLevelType w:val="hybridMultilevel"/>
    <w:tmpl w:val="E86AE43E"/>
    <w:lvl w:ilvl="0" w:tplc="040C000F">
      <w:start w:val="1"/>
      <w:numFmt w:val="decimal"/>
      <w:lvlText w:val="%1."/>
      <w:lvlJc w:val="left"/>
      <w:pPr>
        <w:ind w:left="1080" w:hanging="72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D86E92C">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CD71AD"/>
    <w:multiLevelType w:val="hybridMultilevel"/>
    <w:tmpl w:val="8646B75C"/>
    <w:lvl w:ilvl="0" w:tplc="9D80D8F8">
      <w:start w:val="1"/>
      <w:numFmt w:val="lowerRoman"/>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2F6F6C"/>
    <w:multiLevelType w:val="hybridMultilevel"/>
    <w:tmpl w:val="5038EA22"/>
    <w:lvl w:ilvl="0" w:tplc="040C0019">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5D8577DD"/>
    <w:multiLevelType w:val="hybridMultilevel"/>
    <w:tmpl w:val="B8B0EF96"/>
    <w:lvl w:ilvl="0" w:tplc="B65C96B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FE6EE0"/>
    <w:multiLevelType w:val="hybridMultilevel"/>
    <w:tmpl w:val="5EC2AE9C"/>
    <w:lvl w:ilvl="0" w:tplc="A7562E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07037F"/>
    <w:multiLevelType w:val="hybridMultilevel"/>
    <w:tmpl w:val="1E785C96"/>
    <w:lvl w:ilvl="0" w:tplc="8E8E87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4B36C3"/>
    <w:multiLevelType w:val="hybridMultilevel"/>
    <w:tmpl w:val="F6B89F46"/>
    <w:lvl w:ilvl="0" w:tplc="697AE3B4">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9369B4"/>
    <w:multiLevelType w:val="hybridMultilevel"/>
    <w:tmpl w:val="CB782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4B73C1"/>
    <w:multiLevelType w:val="hybridMultilevel"/>
    <w:tmpl w:val="2C1C84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C62683"/>
    <w:multiLevelType w:val="hybridMultilevel"/>
    <w:tmpl w:val="E57AFCAA"/>
    <w:lvl w:ilvl="0" w:tplc="A4FE21AA">
      <w:numFmt w:val="bullet"/>
      <w:lvlText w:val="-"/>
      <w:lvlJc w:val="left"/>
      <w:pPr>
        <w:ind w:left="720" w:hanging="360"/>
      </w:pPr>
      <w:rPr>
        <w:rFonts w:ascii="Arial" w:eastAsiaTheme="minorHAnsi"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0A75F0"/>
    <w:multiLevelType w:val="hybridMultilevel"/>
    <w:tmpl w:val="8EB2C84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4187FC9"/>
    <w:multiLevelType w:val="multilevel"/>
    <w:tmpl w:val="AF14256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35306A"/>
    <w:multiLevelType w:val="multilevel"/>
    <w:tmpl w:val="3076A8EC"/>
    <w:lvl w:ilvl="0">
      <w:start w:val="1"/>
      <w:numFmt w:val="bullet"/>
      <w:lvlText w:val=""/>
      <w:lvlJc w:val="left"/>
      <w:pPr>
        <w:tabs>
          <w:tab w:val="num" w:pos="502"/>
        </w:tabs>
        <w:ind w:left="502" w:hanging="360"/>
      </w:pPr>
      <w:rPr>
        <w:rFonts w:ascii="Symbol" w:hAnsi="Symbol" w:hint="default"/>
        <w:b w:val="0"/>
        <w:sz w:val="20"/>
      </w:rPr>
    </w:lvl>
    <w:lvl w:ilvl="1">
      <w:numFmt w:val="bullet"/>
      <w:lvlText w:val="-"/>
      <w:lvlJc w:val="left"/>
      <w:pPr>
        <w:tabs>
          <w:tab w:val="num" w:pos="1222"/>
        </w:tabs>
        <w:ind w:left="1222" w:hanging="360"/>
      </w:pPr>
      <w:rPr>
        <w:rFonts w:ascii="Arial" w:eastAsiaTheme="minorHAnsi" w:hAnsi="Arial" w:cs="Arial" w:hint="default"/>
        <w:sz w:val="24"/>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6" w15:restartNumberingAfterBreak="0">
    <w:nsid w:val="79A16403"/>
    <w:multiLevelType w:val="hybridMultilevel"/>
    <w:tmpl w:val="D10EA20E"/>
    <w:lvl w:ilvl="0" w:tplc="7BA4B784">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B5F4DAB"/>
    <w:multiLevelType w:val="hybridMultilevel"/>
    <w:tmpl w:val="BE4AB3C6"/>
    <w:lvl w:ilvl="0" w:tplc="040C0003">
      <w:start w:val="1"/>
      <w:numFmt w:val="bullet"/>
      <w:lvlText w:val="o"/>
      <w:lvlJc w:val="left"/>
      <w:pPr>
        <w:ind w:left="720" w:hanging="360"/>
      </w:pPr>
      <w:rPr>
        <w:rFonts w:ascii="Courier New" w:hAnsi="Courier New" w:cs="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0"/>
  </w:num>
  <w:num w:numId="4">
    <w:abstractNumId w:val="11"/>
  </w:num>
  <w:num w:numId="5">
    <w:abstractNumId w:val="8"/>
  </w:num>
  <w:num w:numId="6">
    <w:abstractNumId w:val="18"/>
  </w:num>
  <w:num w:numId="7">
    <w:abstractNumId w:val="7"/>
  </w:num>
  <w:num w:numId="8">
    <w:abstractNumId w:val="6"/>
  </w:num>
  <w:num w:numId="9">
    <w:abstractNumId w:val="36"/>
  </w:num>
  <w:num w:numId="10">
    <w:abstractNumId w:val="28"/>
  </w:num>
  <w:num w:numId="11">
    <w:abstractNumId w:val="32"/>
  </w:num>
  <w:num w:numId="12">
    <w:abstractNumId w:val="23"/>
  </w:num>
  <w:num w:numId="13">
    <w:abstractNumId w:val="26"/>
  </w:num>
  <w:num w:numId="14">
    <w:abstractNumId w:val="14"/>
  </w:num>
  <w:num w:numId="15">
    <w:abstractNumId w:val="34"/>
  </w:num>
  <w:num w:numId="16">
    <w:abstractNumId w:val="19"/>
  </w:num>
  <w:num w:numId="17">
    <w:abstractNumId w:val="24"/>
  </w:num>
  <w:num w:numId="18">
    <w:abstractNumId w:val="15"/>
  </w:num>
  <w:num w:numId="19">
    <w:abstractNumId w:val="13"/>
  </w:num>
  <w:num w:numId="20">
    <w:abstractNumId w:val="0"/>
  </w:num>
  <w:num w:numId="21">
    <w:abstractNumId w:val="1"/>
  </w:num>
  <w:num w:numId="22">
    <w:abstractNumId w:val="30"/>
  </w:num>
  <w:num w:numId="23">
    <w:abstractNumId w:val="27"/>
  </w:num>
  <w:num w:numId="24">
    <w:abstractNumId w:val="21"/>
  </w:num>
  <w:num w:numId="25">
    <w:abstractNumId w:val="16"/>
  </w:num>
  <w:num w:numId="26">
    <w:abstractNumId w:val="4"/>
  </w:num>
  <w:num w:numId="27">
    <w:abstractNumId w:val="20"/>
  </w:num>
  <w:num w:numId="28">
    <w:abstractNumId w:val="25"/>
  </w:num>
  <w:num w:numId="29">
    <w:abstractNumId w:val="22"/>
  </w:num>
  <w:num w:numId="30">
    <w:abstractNumId w:val="3"/>
  </w:num>
  <w:num w:numId="31">
    <w:abstractNumId w:val="37"/>
  </w:num>
  <w:num w:numId="32">
    <w:abstractNumId w:val="2"/>
  </w:num>
  <w:num w:numId="33">
    <w:abstractNumId w:val="5"/>
  </w:num>
  <w:num w:numId="34">
    <w:abstractNumId w:val="33"/>
  </w:num>
  <w:num w:numId="35">
    <w:abstractNumId w:val="31"/>
  </w:num>
  <w:num w:numId="36">
    <w:abstractNumId w:val="12"/>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3B"/>
    <w:rsid w:val="00005B41"/>
    <w:rsid w:val="00022B58"/>
    <w:rsid w:val="000354B4"/>
    <w:rsid w:val="00040139"/>
    <w:rsid w:val="00042A20"/>
    <w:rsid w:val="000678BE"/>
    <w:rsid w:val="00070DA7"/>
    <w:rsid w:val="00070F47"/>
    <w:rsid w:val="000867CD"/>
    <w:rsid w:val="00090401"/>
    <w:rsid w:val="00095991"/>
    <w:rsid w:val="000A0C8B"/>
    <w:rsid w:val="000A2BFE"/>
    <w:rsid w:val="000B3BF4"/>
    <w:rsid w:val="000B607B"/>
    <w:rsid w:val="000B737D"/>
    <w:rsid w:val="000C1876"/>
    <w:rsid w:val="000D14EB"/>
    <w:rsid w:val="000E5604"/>
    <w:rsid w:val="000F5E8A"/>
    <w:rsid w:val="00102D21"/>
    <w:rsid w:val="00107397"/>
    <w:rsid w:val="00117097"/>
    <w:rsid w:val="00122384"/>
    <w:rsid w:val="00127577"/>
    <w:rsid w:val="00134613"/>
    <w:rsid w:val="00135C35"/>
    <w:rsid w:val="00137E93"/>
    <w:rsid w:val="00141185"/>
    <w:rsid w:val="00153A02"/>
    <w:rsid w:val="00172DF6"/>
    <w:rsid w:val="001773EF"/>
    <w:rsid w:val="001810C6"/>
    <w:rsid w:val="001848B4"/>
    <w:rsid w:val="00187903"/>
    <w:rsid w:val="00191DED"/>
    <w:rsid w:val="001943AB"/>
    <w:rsid w:val="001950C8"/>
    <w:rsid w:val="001A4B37"/>
    <w:rsid w:val="001A7CAC"/>
    <w:rsid w:val="001B6A0D"/>
    <w:rsid w:val="001C79A4"/>
    <w:rsid w:val="001D19FD"/>
    <w:rsid w:val="001E0DB3"/>
    <w:rsid w:val="001F5F1E"/>
    <w:rsid w:val="001F676B"/>
    <w:rsid w:val="001F6DD7"/>
    <w:rsid w:val="002006BB"/>
    <w:rsid w:val="00203B78"/>
    <w:rsid w:val="00207C6B"/>
    <w:rsid w:val="00214556"/>
    <w:rsid w:val="00216831"/>
    <w:rsid w:val="002179B3"/>
    <w:rsid w:val="00220E26"/>
    <w:rsid w:val="0022212F"/>
    <w:rsid w:val="0022226D"/>
    <w:rsid w:val="00225DD1"/>
    <w:rsid w:val="002270F7"/>
    <w:rsid w:val="00230501"/>
    <w:rsid w:val="00241E85"/>
    <w:rsid w:val="0024222C"/>
    <w:rsid w:val="00251389"/>
    <w:rsid w:val="00251CB6"/>
    <w:rsid w:val="00257FAC"/>
    <w:rsid w:val="00262F38"/>
    <w:rsid w:val="00270508"/>
    <w:rsid w:val="002757B2"/>
    <w:rsid w:val="00285160"/>
    <w:rsid w:val="002A48C8"/>
    <w:rsid w:val="00326437"/>
    <w:rsid w:val="00341A96"/>
    <w:rsid w:val="00346936"/>
    <w:rsid w:val="00350193"/>
    <w:rsid w:val="003735BA"/>
    <w:rsid w:val="00373A87"/>
    <w:rsid w:val="00375DC0"/>
    <w:rsid w:val="00384CBD"/>
    <w:rsid w:val="00386793"/>
    <w:rsid w:val="0039061F"/>
    <w:rsid w:val="0039453B"/>
    <w:rsid w:val="003A6EF9"/>
    <w:rsid w:val="003B1AC0"/>
    <w:rsid w:val="003D7BA3"/>
    <w:rsid w:val="003E01B7"/>
    <w:rsid w:val="003E7C13"/>
    <w:rsid w:val="003F13E4"/>
    <w:rsid w:val="003F5E08"/>
    <w:rsid w:val="00406F15"/>
    <w:rsid w:val="004109B2"/>
    <w:rsid w:val="0043408F"/>
    <w:rsid w:val="0044565D"/>
    <w:rsid w:val="004468A4"/>
    <w:rsid w:val="00447862"/>
    <w:rsid w:val="00452ECA"/>
    <w:rsid w:val="00464CE5"/>
    <w:rsid w:val="00466B7A"/>
    <w:rsid w:val="00467FCE"/>
    <w:rsid w:val="0047508A"/>
    <w:rsid w:val="00480F0E"/>
    <w:rsid w:val="004826AB"/>
    <w:rsid w:val="00484A07"/>
    <w:rsid w:val="00494520"/>
    <w:rsid w:val="004A309A"/>
    <w:rsid w:val="004B3FE1"/>
    <w:rsid w:val="004C01A0"/>
    <w:rsid w:val="004C21FB"/>
    <w:rsid w:val="004C773F"/>
    <w:rsid w:val="004D4D8F"/>
    <w:rsid w:val="004D6777"/>
    <w:rsid w:val="004E4DB7"/>
    <w:rsid w:val="004F2285"/>
    <w:rsid w:val="004F3232"/>
    <w:rsid w:val="004F5F1C"/>
    <w:rsid w:val="00514987"/>
    <w:rsid w:val="005245EA"/>
    <w:rsid w:val="0053440C"/>
    <w:rsid w:val="005408ED"/>
    <w:rsid w:val="005411AD"/>
    <w:rsid w:val="0054228C"/>
    <w:rsid w:val="0055226D"/>
    <w:rsid w:val="0055288B"/>
    <w:rsid w:val="00560A8A"/>
    <w:rsid w:val="00580A4C"/>
    <w:rsid w:val="00595AE7"/>
    <w:rsid w:val="00595FAF"/>
    <w:rsid w:val="005A73C4"/>
    <w:rsid w:val="005C19DF"/>
    <w:rsid w:val="005C7F0E"/>
    <w:rsid w:val="005F0CB3"/>
    <w:rsid w:val="006005E9"/>
    <w:rsid w:val="00602F35"/>
    <w:rsid w:val="00620941"/>
    <w:rsid w:val="00625906"/>
    <w:rsid w:val="00626FC4"/>
    <w:rsid w:val="00640F45"/>
    <w:rsid w:val="00647518"/>
    <w:rsid w:val="00663C8F"/>
    <w:rsid w:val="00686754"/>
    <w:rsid w:val="00686FE1"/>
    <w:rsid w:val="00696E59"/>
    <w:rsid w:val="006B0CF0"/>
    <w:rsid w:val="006B6C9E"/>
    <w:rsid w:val="006F0C4C"/>
    <w:rsid w:val="006F2F1A"/>
    <w:rsid w:val="00720BCD"/>
    <w:rsid w:val="00725EB1"/>
    <w:rsid w:val="007521A3"/>
    <w:rsid w:val="00762ED3"/>
    <w:rsid w:val="00775AE7"/>
    <w:rsid w:val="00781462"/>
    <w:rsid w:val="007826D8"/>
    <w:rsid w:val="00782979"/>
    <w:rsid w:val="007931C4"/>
    <w:rsid w:val="007A3AEF"/>
    <w:rsid w:val="007C1D57"/>
    <w:rsid w:val="007D2111"/>
    <w:rsid w:val="007F23D5"/>
    <w:rsid w:val="008041E9"/>
    <w:rsid w:val="00811634"/>
    <w:rsid w:val="00814445"/>
    <w:rsid w:val="00832AD2"/>
    <w:rsid w:val="00841D71"/>
    <w:rsid w:val="00843BA2"/>
    <w:rsid w:val="008515ED"/>
    <w:rsid w:val="00864989"/>
    <w:rsid w:val="0087549B"/>
    <w:rsid w:val="00882B8E"/>
    <w:rsid w:val="008953C7"/>
    <w:rsid w:val="00895B38"/>
    <w:rsid w:val="00896628"/>
    <w:rsid w:val="008A00CB"/>
    <w:rsid w:val="008A130A"/>
    <w:rsid w:val="008A3A44"/>
    <w:rsid w:val="008A6B5F"/>
    <w:rsid w:val="008B55CC"/>
    <w:rsid w:val="008D32FC"/>
    <w:rsid w:val="008F4BE3"/>
    <w:rsid w:val="008F72C0"/>
    <w:rsid w:val="009260D1"/>
    <w:rsid w:val="00932781"/>
    <w:rsid w:val="00965A74"/>
    <w:rsid w:val="0099116A"/>
    <w:rsid w:val="009A19DB"/>
    <w:rsid w:val="009A2B09"/>
    <w:rsid w:val="009A7EF2"/>
    <w:rsid w:val="009B6866"/>
    <w:rsid w:val="009B6FC7"/>
    <w:rsid w:val="009C476A"/>
    <w:rsid w:val="009D0F21"/>
    <w:rsid w:val="009D391B"/>
    <w:rsid w:val="009D4A1E"/>
    <w:rsid w:val="009F5D93"/>
    <w:rsid w:val="00A2458D"/>
    <w:rsid w:val="00A26F3E"/>
    <w:rsid w:val="00A3198C"/>
    <w:rsid w:val="00A52A9F"/>
    <w:rsid w:val="00A66490"/>
    <w:rsid w:val="00A703CF"/>
    <w:rsid w:val="00A71096"/>
    <w:rsid w:val="00A71EC6"/>
    <w:rsid w:val="00A85CC3"/>
    <w:rsid w:val="00AA26B5"/>
    <w:rsid w:val="00AA2AC9"/>
    <w:rsid w:val="00AA4489"/>
    <w:rsid w:val="00AA4F71"/>
    <w:rsid w:val="00AB1979"/>
    <w:rsid w:val="00AC1CAC"/>
    <w:rsid w:val="00AD669F"/>
    <w:rsid w:val="00AE3B97"/>
    <w:rsid w:val="00B00005"/>
    <w:rsid w:val="00B024BB"/>
    <w:rsid w:val="00B0501D"/>
    <w:rsid w:val="00B12371"/>
    <w:rsid w:val="00B22A3B"/>
    <w:rsid w:val="00B33823"/>
    <w:rsid w:val="00B442E4"/>
    <w:rsid w:val="00B73817"/>
    <w:rsid w:val="00B751B5"/>
    <w:rsid w:val="00B767AE"/>
    <w:rsid w:val="00B86EB8"/>
    <w:rsid w:val="00B8739E"/>
    <w:rsid w:val="00BA4D68"/>
    <w:rsid w:val="00BB1D3F"/>
    <w:rsid w:val="00BD3E6B"/>
    <w:rsid w:val="00BD67D0"/>
    <w:rsid w:val="00BD6BF3"/>
    <w:rsid w:val="00BE4739"/>
    <w:rsid w:val="00BE7999"/>
    <w:rsid w:val="00BF0714"/>
    <w:rsid w:val="00C02FAD"/>
    <w:rsid w:val="00C10959"/>
    <w:rsid w:val="00C205C8"/>
    <w:rsid w:val="00C23F08"/>
    <w:rsid w:val="00C26085"/>
    <w:rsid w:val="00C322D0"/>
    <w:rsid w:val="00C35525"/>
    <w:rsid w:val="00C45391"/>
    <w:rsid w:val="00C522F7"/>
    <w:rsid w:val="00C53138"/>
    <w:rsid w:val="00C72E46"/>
    <w:rsid w:val="00CB2357"/>
    <w:rsid w:val="00CB33EC"/>
    <w:rsid w:val="00CB7905"/>
    <w:rsid w:val="00CC1473"/>
    <w:rsid w:val="00CD47DD"/>
    <w:rsid w:val="00CE2B3F"/>
    <w:rsid w:val="00CE6339"/>
    <w:rsid w:val="00D01D2F"/>
    <w:rsid w:val="00D15CDE"/>
    <w:rsid w:val="00D20616"/>
    <w:rsid w:val="00D230F5"/>
    <w:rsid w:val="00D25ED0"/>
    <w:rsid w:val="00D470A0"/>
    <w:rsid w:val="00D62D98"/>
    <w:rsid w:val="00D718D3"/>
    <w:rsid w:val="00D72EC5"/>
    <w:rsid w:val="00D835A4"/>
    <w:rsid w:val="00D8396B"/>
    <w:rsid w:val="00D83E7F"/>
    <w:rsid w:val="00DF5DCF"/>
    <w:rsid w:val="00E33940"/>
    <w:rsid w:val="00E35784"/>
    <w:rsid w:val="00E41815"/>
    <w:rsid w:val="00E426B2"/>
    <w:rsid w:val="00E452E5"/>
    <w:rsid w:val="00E71FCE"/>
    <w:rsid w:val="00E72C1C"/>
    <w:rsid w:val="00E95AB4"/>
    <w:rsid w:val="00EB50EF"/>
    <w:rsid w:val="00ED0C24"/>
    <w:rsid w:val="00EF0543"/>
    <w:rsid w:val="00EF163F"/>
    <w:rsid w:val="00EF1A39"/>
    <w:rsid w:val="00EF1F2D"/>
    <w:rsid w:val="00EF3557"/>
    <w:rsid w:val="00F04CDF"/>
    <w:rsid w:val="00F05CFB"/>
    <w:rsid w:val="00F23FD8"/>
    <w:rsid w:val="00F42B30"/>
    <w:rsid w:val="00F5047A"/>
    <w:rsid w:val="00F566B4"/>
    <w:rsid w:val="00F625FF"/>
    <w:rsid w:val="00F82A57"/>
    <w:rsid w:val="00FA2A1E"/>
    <w:rsid w:val="00FC08F3"/>
    <w:rsid w:val="00FC5C0D"/>
    <w:rsid w:val="00FE19F9"/>
    <w:rsid w:val="00FF4B77"/>
    <w:rsid w:val="00FF4E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FB920"/>
  <w15:docId w15:val="{15120551-32C1-40D9-904A-28A49B63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453B"/>
    <w:rPr>
      <w:color w:val="0563C1" w:themeColor="hyperlink"/>
      <w:u w:val="single"/>
    </w:rPr>
  </w:style>
  <w:style w:type="paragraph" w:styleId="Paragraphedeliste">
    <w:name w:val="List Paragraph"/>
    <w:basedOn w:val="Normal"/>
    <w:uiPriority w:val="34"/>
    <w:qFormat/>
    <w:rsid w:val="00C26085"/>
    <w:pPr>
      <w:ind w:left="720"/>
      <w:contextualSpacing/>
    </w:pPr>
  </w:style>
  <w:style w:type="character" w:styleId="Marquedecommentaire">
    <w:name w:val="annotation reference"/>
    <w:basedOn w:val="Policepardfaut"/>
    <w:uiPriority w:val="99"/>
    <w:semiHidden/>
    <w:unhideWhenUsed/>
    <w:rsid w:val="00187903"/>
    <w:rPr>
      <w:sz w:val="16"/>
      <w:szCs w:val="16"/>
    </w:rPr>
  </w:style>
  <w:style w:type="paragraph" w:styleId="Commentaire">
    <w:name w:val="annotation text"/>
    <w:basedOn w:val="Normal"/>
    <w:link w:val="CommentaireCar"/>
    <w:uiPriority w:val="99"/>
    <w:semiHidden/>
    <w:unhideWhenUsed/>
    <w:rsid w:val="00187903"/>
    <w:pPr>
      <w:spacing w:line="240" w:lineRule="auto"/>
    </w:pPr>
    <w:rPr>
      <w:sz w:val="20"/>
      <w:szCs w:val="20"/>
    </w:rPr>
  </w:style>
  <w:style w:type="character" w:customStyle="1" w:styleId="CommentaireCar">
    <w:name w:val="Commentaire Car"/>
    <w:basedOn w:val="Policepardfaut"/>
    <w:link w:val="Commentaire"/>
    <w:uiPriority w:val="99"/>
    <w:semiHidden/>
    <w:rsid w:val="00187903"/>
    <w:rPr>
      <w:sz w:val="20"/>
      <w:szCs w:val="20"/>
    </w:rPr>
  </w:style>
  <w:style w:type="paragraph" w:styleId="Objetducommentaire">
    <w:name w:val="annotation subject"/>
    <w:basedOn w:val="Commentaire"/>
    <w:next w:val="Commentaire"/>
    <w:link w:val="ObjetducommentaireCar"/>
    <w:uiPriority w:val="99"/>
    <w:semiHidden/>
    <w:unhideWhenUsed/>
    <w:rsid w:val="00187903"/>
    <w:rPr>
      <w:b/>
      <w:bCs/>
    </w:rPr>
  </w:style>
  <w:style w:type="character" w:customStyle="1" w:styleId="ObjetducommentaireCar">
    <w:name w:val="Objet du commentaire Car"/>
    <w:basedOn w:val="CommentaireCar"/>
    <w:link w:val="Objetducommentaire"/>
    <w:uiPriority w:val="99"/>
    <w:semiHidden/>
    <w:rsid w:val="00187903"/>
    <w:rPr>
      <w:b/>
      <w:bCs/>
      <w:sz w:val="20"/>
      <w:szCs w:val="20"/>
    </w:rPr>
  </w:style>
  <w:style w:type="paragraph" w:styleId="Textedebulles">
    <w:name w:val="Balloon Text"/>
    <w:basedOn w:val="Normal"/>
    <w:link w:val="TextedebullesCar"/>
    <w:uiPriority w:val="99"/>
    <w:semiHidden/>
    <w:unhideWhenUsed/>
    <w:rsid w:val="001879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903"/>
    <w:rPr>
      <w:rFonts w:ascii="Segoe UI" w:hAnsi="Segoe UI" w:cs="Segoe UI"/>
      <w:sz w:val="18"/>
      <w:szCs w:val="18"/>
    </w:rPr>
  </w:style>
  <w:style w:type="paragraph" w:styleId="En-tte">
    <w:name w:val="header"/>
    <w:basedOn w:val="Normal"/>
    <w:link w:val="En-tteCar"/>
    <w:uiPriority w:val="99"/>
    <w:unhideWhenUsed/>
    <w:rsid w:val="00D25ED0"/>
    <w:pPr>
      <w:tabs>
        <w:tab w:val="center" w:pos="4536"/>
        <w:tab w:val="right" w:pos="9072"/>
      </w:tabs>
      <w:spacing w:after="0" w:line="240" w:lineRule="auto"/>
    </w:pPr>
  </w:style>
  <w:style w:type="character" w:customStyle="1" w:styleId="En-tteCar">
    <w:name w:val="En-tête Car"/>
    <w:basedOn w:val="Policepardfaut"/>
    <w:link w:val="En-tte"/>
    <w:uiPriority w:val="99"/>
    <w:rsid w:val="00D25ED0"/>
  </w:style>
  <w:style w:type="paragraph" w:styleId="Pieddepage">
    <w:name w:val="footer"/>
    <w:basedOn w:val="Normal"/>
    <w:link w:val="PieddepageCar"/>
    <w:uiPriority w:val="99"/>
    <w:unhideWhenUsed/>
    <w:rsid w:val="00D25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ED0"/>
  </w:style>
  <w:style w:type="character" w:styleId="Lienhypertextesuivivisit">
    <w:name w:val="FollowedHyperlink"/>
    <w:basedOn w:val="Policepardfaut"/>
    <w:uiPriority w:val="99"/>
    <w:semiHidden/>
    <w:unhideWhenUsed/>
    <w:rsid w:val="00686754"/>
    <w:rPr>
      <w:color w:val="954F72" w:themeColor="followedHyperlink"/>
      <w:u w:val="single"/>
    </w:rPr>
  </w:style>
  <w:style w:type="paragraph" w:styleId="Sansinterligne">
    <w:name w:val="No Spacing"/>
    <w:uiPriority w:val="1"/>
    <w:qFormat/>
    <w:rsid w:val="008F4BE3"/>
    <w:pPr>
      <w:spacing w:after="0" w:line="240" w:lineRule="auto"/>
    </w:pPr>
  </w:style>
  <w:style w:type="paragraph" w:customStyle="1" w:styleId="Default">
    <w:name w:val="Default"/>
    <w:rsid w:val="00580A4C"/>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0A0C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0C8B"/>
    <w:rPr>
      <w:sz w:val="20"/>
      <w:szCs w:val="20"/>
    </w:rPr>
  </w:style>
  <w:style w:type="character" w:styleId="Appelnotedebasdep">
    <w:name w:val="footnote reference"/>
    <w:basedOn w:val="Policepardfaut"/>
    <w:uiPriority w:val="99"/>
    <w:semiHidden/>
    <w:unhideWhenUsed/>
    <w:rsid w:val="000A0C8B"/>
    <w:rPr>
      <w:vertAlign w:val="superscript"/>
    </w:rPr>
  </w:style>
  <w:style w:type="paragraph" w:styleId="Rvision">
    <w:name w:val="Revision"/>
    <w:hidden/>
    <w:uiPriority w:val="99"/>
    <w:semiHidden/>
    <w:rsid w:val="00A66490"/>
    <w:pPr>
      <w:spacing w:after="0" w:line="240" w:lineRule="auto"/>
    </w:pPr>
  </w:style>
  <w:style w:type="character" w:customStyle="1" w:styleId="Mentionnonrsolue1">
    <w:name w:val="Mention non résolue1"/>
    <w:basedOn w:val="Policepardfaut"/>
    <w:uiPriority w:val="99"/>
    <w:semiHidden/>
    <w:unhideWhenUsed/>
    <w:rsid w:val="006F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9897">
      <w:bodyDiv w:val="1"/>
      <w:marLeft w:val="0"/>
      <w:marRight w:val="0"/>
      <w:marTop w:val="0"/>
      <w:marBottom w:val="0"/>
      <w:divBdr>
        <w:top w:val="none" w:sz="0" w:space="0" w:color="auto"/>
        <w:left w:val="none" w:sz="0" w:space="0" w:color="auto"/>
        <w:bottom w:val="none" w:sz="0" w:space="0" w:color="auto"/>
        <w:right w:val="none" w:sz="0" w:space="0" w:color="auto"/>
      </w:divBdr>
    </w:div>
    <w:div w:id="716660778">
      <w:bodyDiv w:val="1"/>
      <w:marLeft w:val="0"/>
      <w:marRight w:val="0"/>
      <w:marTop w:val="0"/>
      <w:marBottom w:val="0"/>
      <w:divBdr>
        <w:top w:val="none" w:sz="0" w:space="0" w:color="auto"/>
        <w:left w:val="none" w:sz="0" w:space="0" w:color="auto"/>
        <w:bottom w:val="none" w:sz="0" w:space="0" w:color="auto"/>
        <w:right w:val="none" w:sz="0" w:space="0" w:color="auto"/>
      </w:divBdr>
    </w:div>
    <w:div w:id="1091514126">
      <w:bodyDiv w:val="1"/>
      <w:marLeft w:val="0"/>
      <w:marRight w:val="0"/>
      <w:marTop w:val="0"/>
      <w:marBottom w:val="0"/>
      <w:divBdr>
        <w:top w:val="none" w:sz="0" w:space="0" w:color="auto"/>
        <w:left w:val="none" w:sz="0" w:space="0" w:color="auto"/>
        <w:bottom w:val="none" w:sz="0" w:space="0" w:color="auto"/>
        <w:right w:val="none" w:sz="0" w:space="0" w:color="auto"/>
      </w:divBdr>
      <w:divsChild>
        <w:div w:id="1113204810">
          <w:marLeft w:val="0"/>
          <w:marRight w:val="0"/>
          <w:marTop w:val="0"/>
          <w:marBottom w:val="0"/>
          <w:divBdr>
            <w:top w:val="none" w:sz="0" w:space="0" w:color="auto"/>
            <w:left w:val="none" w:sz="0" w:space="0" w:color="auto"/>
            <w:bottom w:val="none" w:sz="0" w:space="0" w:color="auto"/>
            <w:right w:val="none" w:sz="0" w:space="0" w:color="auto"/>
          </w:divBdr>
        </w:div>
      </w:divsChild>
    </w:div>
    <w:div w:id="1167476632">
      <w:bodyDiv w:val="1"/>
      <w:marLeft w:val="0"/>
      <w:marRight w:val="0"/>
      <w:marTop w:val="0"/>
      <w:marBottom w:val="0"/>
      <w:divBdr>
        <w:top w:val="none" w:sz="0" w:space="0" w:color="auto"/>
        <w:left w:val="none" w:sz="0" w:space="0" w:color="auto"/>
        <w:bottom w:val="none" w:sz="0" w:space="0" w:color="auto"/>
        <w:right w:val="none" w:sz="0" w:space="0" w:color="auto"/>
      </w:divBdr>
    </w:div>
    <w:div w:id="1338729211">
      <w:bodyDiv w:val="1"/>
      <w:marLeft w:val="0"/>
      <w:marRight w:val="0"/>
      <w:marTop w:val="0"/>
      <w:marBottom w:val="0"/>
      <w:divBdr>
        <w:top w:val="none" w:sz="0" w:space="0" w:color="auto"/>
        <w:left w:val="none" w:sz="0" w:space="0" w:color="auto"/>
        <w:bottom w:val="none" w:sz="0" w:space="0" w:color="auto"/>
        <w:right w:val="none" w:sz="0" w:space="0" w:color="auto"/>
      </w:divBdr>
      <w:divsChild>
        <w:div w:id="1843470130">
          <w:marLeft w:val="0"/>
          <w:marRight w:val="0"/>
          <w:marTop w:val="0"/>
          <w:marBottom w:val="0"/>
          <w:divBdr>
            <w:top w:val="none" w:sz="0" w:space="0" w:color="auto"/>
            <w:left w:val="none" w:sz="0" w:space="0" w:color="auto"/>
            <w:bottom w:val="none" w:sz="0" w:space="0" w:color="auto"/>
            <w:right w:val="none" w:sz="0" w:space="0" w:color="auto"/>
          </w:divBdr>
        </w:div>
      </w:divsChild>
    </w:div>
    <w:div w:id="1382635401">
      <w:bodyDiv w:val="1"/>
      <w:marLeft w:val="0"/>
      <w:marRight w:val="0"/>
      <w:marTop w:val="0"/>
      <w:marBottom w:val="0"/>
      <w:divBdr>
        <w:top w:val="none" w:sz="0" w:space="0" w:color="auto"/>
        <w:left w:val="none" w:sz="0" w:space="0" w:color="auto"/>
        <w:bottom w:val="none" w:sz="0" w:space="0" w:color="auto"/>
        <w:right w:val="none" w:sz="0" w:space="0" w:color="auto"/>
      </w:divBdr>
    </w:div>
    <w:div w:id="1524784437">
      <w:bodyDiv w:val="1"/>
      <w:marLeft w:val="0"/>
      <w:marRight w:val="0"/>
      <w:marTop w:val="0"/>
      <w:marBottom w:val="0"/>
      <w:divBdr>
        <w:top w:val="none" w:sz="0" w:space="0" w:color="auto"/>
        <w:left w:val="none" w:sz="0" w:space="0" w:color="auto"/>
        <w:bottom w:val="none" w:sz="0" w:space="0" w:color="auto"/>
        <w:right w:val="none" w:sz="0" w:space="0" w:color="auto"/>
      </w:divBdr>
    </w:div>
    <w:div w:id="1548568585">
      <w:bodyDiv w:val="1"/>
      <w:marLeft w:val="0"/>
      <w:marRight w:val="0"/>
      <w:marTop w:val="0"/>
      <w:marBottom w:val="0"/>
      <w:divBdr>
        <w:top w:val="none" w:sz="0" w:space="0" w:color="auto"/>
        <w:left w:val="none" w:sz="0" w:space="0" w:color="auto"/>
        <w:bottom w:val="none" w:sz="0" w:space="0" w:color="auto"/>
        <w:right w:val="none" w:sz="0" w:space="0" w:color="auto"/>
      </w:divBdr>
    </w:div>
    <w:div w:id="1791121060">
      <w:bodyDiv w:val="1"/>
      <w:marLeft w:val="0"/>
      <w:marRight w:val="0"/>
      <w:marTop w:val="0"/>
      <w:marBottom w:val="0"/>
      <w:divBdr>
        <w:top w:val="none" w:sz="0" w:space="0" w:color="auto"/>
        <w:left w:val="none" w:sz="0" w:space="0" w:color="auto"/>
        <w:bottom w:val="none" w:sz="0" w:space="0" w:color="auto"/>
        <w:right w:val="none" w:sz="0" w:space="0" w:color="auto"/>
      </w:divBdr>
    </w:div>
    <w:div w:id="18021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linnovationhumanitaire.cdcs-cohs@diplomati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ppelinnovationhumanitaire.cdcs-cohs@diplomat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9BB4-59A9-41E8-A41F-54CCCA36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BRESSON Carole</dc:creator>
  <cp:lastModifiedBy>Sarah Aslan</cp:lastModifiedBy>
  <cp:revision>21</cp:revision>
  <cp:lastPrinted>2023-01-23T10:50:00Z</cp:lastPrinted>
  <dcterms:created xsi:type="dcterms:W3CDTF">2024-04-05T14:33:00Z</dcterms:created>
  <dcterms:modified xsi:type="dcterms:W3CDTF">2024-04-09T09:17:00Z</dcterms:modified>
</cp:coreProperties>
</file>